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8ADF7" w14:textId="360C855B" w:rsidR="00347148" w:rsidRDefault="004257F1" w:rsidP="004257F1">
      <w:pPr>
        <w:jc w:val="center"/>
        <w:rPr>
          <w:rFonts w:ascii="Comic Sans MS" w:hAnsi="Comic Sans MS"/>
          <w:sz w:val="28"/>
          <w:szCs w:val="28"/>
          <w:u w:val="single"/>
        </w:rPr>
      </w:pPr>
      <w:r w:rsidRPr="004257F1">
        <w:rPr>
          <w:rFonts w:ascii="Comic Sans MS" w:hAnsi="Comic Sans MS"/>
          <w:sz w:val="28"/>
          <w:szCs w:val="28"/>
          <w:u w:val="single"/>
        </w:rPr>
        <w:t>Proposal for Physical Edu</w:t>
      </w:r>
      <w:r>
        <w:rPr>
          <w:rFonts w:ascii="Comic Sans MS" w:hAnsi="Comic Sans MS"/>
          <w:sz w:val="28"/>
          <w:szCs w:val="28"/>
          <w:u w:val="single"/>
        </w:rPr>
        <w:t>cation and School Sport Funding</w:t>
      </w:r>
      <w:r w:rsidR="00C622C8">
        <w:rPr>
          <w:rFonts w:ascii="Comic Sans MS" w:hAnsi="Comic Sans MS"/>
          <w:sz w:val="28"/>
          <w:szCs w:val="28"/>
          <w:u w:val="single"/>
        </w:rPr>
        <w:t xml:space="preserve"> 20</w:t>
      </w:r>
      <w:r w:rsidR="00374A9D">
        <w:rPr>
          <w:rFonts w:ascii="Comic Sans MS" w:hAnsi="Comic Sans MS"/>
          <w:sz w:val="28"/>
          <w:szCs w:val="28"/>
          <w:u w:val="single"/>
        </w:rPr>
        <w:t>2</w:t>
      </w:r>
      <w:r w:rsidR="00D72D2F">
        <w:rPr>
          <w:rFonts w:ascii="Comic Sans MS" w:hAnsi="Comic Sans MS"/>
          <w:sz w:val="28"/>
          <w:szCs w:val="28"/>
          <w:u w:val="single"/>
        </w:rPr>
        <w:t>1</w:t>
      </w:r>
      <w:r w:rsidR="000633A9">
        <w:rPr>
          <w:rFonts w:ascii="Comic Sans MS" w:hAnsi="Comic Sans MS"/>
          <w:sz w:val="28"/>
          <w:szCs w:val="28"/>
          <w:u w:val="single"/>
        </w:rPr>
        <w:t>-2</w:t>
      </w:r>
      <w:r w:rsidR="00D72D2F">
        <w:rPr>
          <w:rFonts w:ascii="Comic Sans MS" w:hAnsi="Comic Sans MS"/>
          <w:sz w:val="28"/>
          <w:szCs w:val="28"/>
          <w:u w:val="single"/>
        </w:rPr>
        <w:t>2</w:t>
      </w:r>
    </w:p>
    <w:p w14:paraId="62D6AA94" w14:textId="2FA2E984" w:rsidR="004257F1" w:rsidRPr="00C622C8" w:rsidRDefault="009472C9" w:rsidP="00A3644B">
      <w:pPr>
        <w:jc w:val="center"/>
        <w:rPr>
          <w:rFonts w:ascii="Comic Sans MS" w:hAnsi="Comic Sans MS"/>
          <w:b/>
          <w:sz w:val="24"/>
          <w:szCs w:val="24"/>
        </w:rPr>
      </w:pPr>
      <w:r w:rsidRPr="00C622C8">
        <w:rPr>
          <w:rFonts w:ascii="Comic Sans MS" w:hAnsi="Comic Sans MS"/>
          <w:b/>
          <w:sz w:val="24"/>
          <w:szCs w:val="24"/>
        </w:rPr>
        <w:t>Green Lane Primary Academy is</w:t>
      </w:r>
      <w:r w:rsidR="00913B8D" w:rsidRPr="00C622C8">
        <w:rPr>
          <w:rFonts w:ascii="Comic Sans MS" w:hAnsi="Comic Sans MS"/>
          <w:b/>
          <w:sz w:val="24"/>
          <w:szCs w:val="24"/>
        </w:rPr>
        <w:t xml:space="preserve"> eligible to receive £</w:t>
      </w:r>
      <w:r w:rsidR="005263A9" w:rsidRPr="00C622C8">
        <w:rPr>
          <w:rFonts w:ascii="Comic Sans MS" w:hAnsi="Comic Sans MS"/>
          <w:b/>
          <w:sz w:val="24"/>
          <w:szCs w:val="24"/>
        </w:rPr>
        <w:t>19,5</w:t>
      </w:r>
      <w:r w:rsidR="009C5385" w:rsidRPr="00C622C8">
        <w:rPr>
          <w:rFonts w:ascii="Comic Sans MS" w:hAnsi="Comic Sans MS"/>
          <w:b/>
          <w:sz w:val="24"/>
          <w:szCs w:val="24"/>
        </w:rPr>
        <w:t>9</w:t>
      </w:r>
      <w:r w:rsidR="00F12286" w:rsidRPr="00C622C8">
        <w:rPr>
          <w:rFonts w:ascii="Comic Sans MS" w:hAnsi="Comic Sans MS"/>
          <w:b/>
          <w:sz w:val="24"/>
          <w:szCs w:val="24"/>
        </w:rPr>
        <w:t>0</w:t>
      </w:r>
      <w:r w:rsidR="009C5385" w:rsidRPr="00C622C8">
        <w:rPr>
          <w:rFonts w:ascii="Comic Sans MS" w:hAnsi="Comic Sans MS"/>
          <w:b/>
          <w:sz w:val="24"/>
          <w:szCs w:val="24"/>
        </w:rPr>
        <w:t>.</w:t>
      </w:r>
    </w:p>
    <w:p w14:paraId="0BD4BDD4" w14:textId="77777777" w:rsidR="00C622C8" w:rsidRPr="00C622C8" w:rsidRDefault="00C622C8" w:rsidP="00C622C8">
      <w:pPr>
        <w:shd w:val="clear" w:color="auto" w:fill="FFFFFF"/>
        <w:spacing w:before="300" w:after="300" w:line="240" w:lineRule="auto"/>
        <w:jc w:val="both"/>
        <w:rPr>
          <w:rFonts w:ascii="Comic Sans MS" w:eastAsia="Times New Roman" w:hAnsi="Comic Sans MS" w:cs="Arial"/>
          <w:color w:val="0B0C0C"/>
          <w:sz w:val="24"/>
          <w:szCs w:val="24"/>
          <w:lang w:eastAsia="en-GB"/>
        </w:rPr>
      </w:pPr>
      <w:r w:rsidRPr="00C622C8">
        <w:rPr>
          <w:rFonts w:ascii="Comic Sans MS" w:eastAsia="Times New Roman" w:hAnsi="Comic Sans MS" w:cs="Arial"/>
          <w:color w:val="0B0C0C"/>
          <w:sz w:val="24"/>
          <w:szCs w:val="24"/>
          <w:lang w:eastAsia="en-GB"/>
        </w:rPr>
        <w:t>The premium must be spent by schools on making additional and sustainable improvements to the provision of PE and sport for the benefit of all pupils to encourage the development of healthy, active lifestyles.</w:t>
      </w:r>
    </w:p>
    <w:p w14:paraId="7B832EE6" w14:textId="77777777" w:rsidR="00C622C8" w:rsidRPr="00C622C8" w:rsidRDefault="00C622C8" w:rsidP="00C622C8">
      <w:pPr>
        <w:shd w:val="clear" w:color="auto" w:fill="FFFFFF"/>
        <w:spacing w:before="300" w:after="300" w:line="240" w:lineRule="auto"/>
        <w:jc w:val="both"/>
        <w:rPr>
          <w:rFonts w:ascii="Comic Sans MS" w:eastAsia="Times New Roman" w:hAnsi="Comic Sans MS" w:cs="Arial"/>
          <w:color w:val="0B0C0C"/>
          <w:sz w:val="24"/>
          <w:szCs w:val="24"/>
          <w:lang w:eastAsia="en-GB"/>
        </w:rPr>
      </w:pPr>
      <w:r w:rsidRPr="00C622C8">
        <w:rPr>
          <w:rFonts w:ascii="Comic Sans MS" w:eastAsia="Times New Roman" w:hAnsi="Comic Sans MS" w:cs="Arial"/>
          <w:color w:val="0B0C0C"/>
          <w:sz w:val="24"/>
          <w:szCs w:val="24"/>
          <w:lang w:eastAsia="en-GB"/>
        </w:rPr>
        <w:t>The Secretary of State does not consider the following expenditure as falling within the scope of additional or sustainable improvement:</w:t>
      </w:r>
    </w:p>
    <w:p w14:paraId="72AB394B" w14:textId="77777777" w:rsidR="00C622C8" w:rsidRPr="00C622C8" w:rsidRDefault="00C622C8" w:rsidP="00C622C8">
      <w:pPr>
        <w:numPr>
          <w:ilvl w:val="0"/>
          <w:numId w:val="40"/>
        </w:numPr>
        <w:shd w:val="clear" w:color="auto" w:fill="FFFFFF"/>
        <w:spacing w:after="75" w:line="240" w:lineRule="auto"/>
        <w:ind w:left="300"/>
        <w:jc w:val="both"/>
        <w:rPr>
          <w:rFonts w:ascii="Comic Sans MS" w:eastAsia="Times New Roman" w:hAnsi="Comic Sans MS" w:cs="Arial"/>
          <w:color w:val="0B0C0C"/>
          <w:sz w:val="24"/>
          <w:szCs w:val="24"/>
          <w:lang w:eastAsia="en-GB"/>
        </w:rPr>
      </w:pPr>
      <w:r w:rsidRPr="00C622C8">
        <w:rPr>
          <w:rFonts w:ascii="Comic Sans MS" w:eastAsia="Times New Roman" w:hAnsi="Comic Sans MS" w:cs="Arial"/>
          <w:color w:val="0B0C0C"/>
          <w:sz w:val="24"/>
          <w:szCs w:val="24"/>
          <w:lang w:eastAsia="en-GB"/>
        </w:rPr>
        <w:t>employing coaches or specialist teachers to cover planning preparation and assessment (PPA) arrangements - these should come out of schools’ core staffing budgets</w:t>
      </w:r>
    </w:p>
    <w:p w14:paraId="2DC1E94F" w14:textId="77777777" w:rsidR="00C622C8" w:rsidRPr="00C622C8" w:rsidRDefault="00C622C8" w:rsidP="00C622C8">
      <w:pPr>
        <w:numPr>
          <w:ilvl w:val="0"/>
          <w:numId w:val="40"/>
        </w:numPr>
        <w:shd w:val="clear" w:color="auto" w:fill="FFFFFF"/>
        <w:spacing w:after="75" w:line="240" w:lineRule="auto"/>
        <w:ind w:left="300"/>
        <w:jc w:val="both"/>
        <w:rPr>
          <w:rFonts w:ascii="Comic Sans MS" w:eastAsia="Times New Roman" w:hAnsi="Comic Sans MS" w:cs="Arial"/>
          <w:color w:val="0B0C0C"/>
          <w:sz w:val="24"/>
          <w:szCs w:val="24"/>
          <w:lang w:eastAsia="en-GB"/>
        </w:rPr>
      </w:pPr>
      <w:r w:rsidRPr="00C622C8">
        <w:rPr>
          <w:rFonts w:ascii="Comic Sans MS" w:eastAsia="Times New Roman" w:hAnsi="Comic Sans MS" w:cs="Arial"/>
          <w:color w:val="0B0C0C"/>
          <w:sz w:val="24"/>
          <w:szCs w:val="24"/>
          <w:lang w:eastAsia="en-GB"/>
        </w:rPr>
        <w:t>teaching the minimum requirements of your existing PE curriculum</w:t>
      </w:r>
    </w:p>
    <w:p w14:paraId="0320474E" w14:textId="77777777" w:rsidR="00C622C8" w:rsidRPr="00C622C8" w:rsidRDefault="00C622C8" w:rsidP="00C622C8">
      <w:pPr>
        <w:numPr>
          <w:ilvl w:val="0"/>
          <w:numId w:val="40"/>
        </w:numPr>
        <w:shd w:val="clear" w:color="auto" w:fill="FFFFFF"/>
        <w:spacing w:after="75" w:line="240" w:lineRule="auto"/>
        <w:ind w:left="300"/>
        <w:jc w:val="both"/>
        <w:rPr>
          <w:rFonts w:ascii="Comic Sans MS" w:eastAsia="Times New Roman" w:hAnsi="Comic Sans MS" w:cs="Arial"/>
          <w:color w:val="0B0C0C"/>
          <w:sz w:val="24"/>
          <w:szCs w:val="24"/>
          <w:lang w:eastAsia="en-GB"/>
        </w:rPr>
      </w:pPr>
      <w:r w:rsidRPr="00C622C8">
        <w:rPr>
          <w:rFonts w:ascii="Comic Sans MS" w:eastAsia="Times New Roman" w:hAnsi="Comic Sans MS" w:cs="Arial"/>
          <w:color w:val="0B0C0C"/>
          <w:sz w:val="24"/>
          <w:szCs w:val="24"/>
          <w:lang w:eastAsia="en-GB"/>
        </w:rPr>
        <w:t>fund capital expenditure</w:t>
      </w:r>
    </w:p>
    <w:p w14:paraId="085C3961" w14:textId="77777777" w:rsidR="00C622C8" w:rsidRPr="00C622C8" w:rsidRDefault="00C622C8" w:rsidP="00C622C8">
      <w:pPr>
        <w:shd w:val="clear" w:color="auto" w:fill="FFFFFF"/>
        <w:spacing w:before="300" w:after="300" w:line="240" w:lineRule="auto"/>
        <w:jc w:val="both"/>
        <w:rPr>
          <w:rFonts w:ascii="Comic Sans MS" w:eastAsia="Times New Roman" w:hAnsi="Comic Sans MS" w:cs="Arial"/>
          <w:color w:val="0B0C0C"/>
          <w:sz w:val="24"/>
          <w:szCs w:val="24"/>
          <w:lang w:eastAsia="en-GB"/>
        </w:rPr>
      </w:pPr>
      <w:r w:rsidRPr="00C622C8">
        <w:rPr>
          <w:rFonts w:ascii="Comic Sans MS" w:eastAsia="Times New Roman" w:hAnsi="Comic Sans MS" w:cs="Arial"/>
          <w:color w:val="0B0C0C"/>
          <w:sz w:val="24"/>
          <w:szCs w:val="24"/>
          <w:lang w:eastAsia="en-GB"/>
        </w:rPr>
        <w:t>Academies and free schools must publish, on their website, information about their use of the premium by the end of the summer term or 31 July 2019 at the latest.</w:t>
      </w:r>
    </w:p>
    <w:p w14:paraId="55120100" w14:textId="77777777" w:rsidR="00C622C8" w:rsidRPr="00C622C8" w:rsidRDefault="00C622C8" w:rsidP="00C622C8">
      <w:pPr>
        <w:shd w:val="clear" w:color="auto" w:fill="FFFFFF"/>
        <w:spacing w:before="300" w:after="300" w:line="240" w:lineRule="auto"/>
        <w:jc w:val="both"/>
        <w:rPr>
          <w:rFonts w:ascii="Comic Sans MS" w:eastAsia="Times New Roman" w:hAnsi="Comic Sans MS" w:cs="Arial"/>
          <w:b/>
          <w:color w:val="0B0C0C"/>
          <w:sz w:val="24"/>
          <w:szCs w:val="24"/>
          <w:lang w:eastAsia="en-GB"/>
        </w:rPr>
      </w:pPr>
      <w:r w:rsidRPr="00C622C8">
        <w:rPr>
          <w:rFonts w:ascii="Comic Sans MS" w:eastAsia="Times New Roman" w:hAnsi="Comic Sans MS" w:cs="Arial"/>
          <w:b/>
          <w:color w:val="0B0C0C"/>
          <w:sz w:val="24"/>
          <w:szCs w:val="24"/>
          <w:lang w:eastAsia="en-GB"/>
        </w:rPr>
        <w:t>Schools must publish:</w:t>
      </w:r>
    </w:p>
    <w:p w14:paraId="2EBD47C4" w14:textId="77777777" w:rsidR="00C622C8" w:rsidRPr="00C622C8" w:rsidRDefault="00C622C8" w:rsidP="00C622C8">
      <w:pPr>
        <w:numPr>
          <w:ilvl w:val="0"/>
          <w:numId w:val="41"/>
        </w:numPr>
        <w:shd w:val="clear" w:color="auto" w:fill="FFFFFF"/>
        <w:spacing w:after="75" w:line="240" w:lineRule="auto"/>
        <w:ind w:left="300"/>
        <w:jc w:val="both"/>
        <w:rPr>
          <w:rFonts w:ascii="Comic Sans MS" w:eastAsia="Times New Roman" w:hAnsi="Comic Sans MS" w:cs="Arial"/>
          <w:color w:val="0B0C0C"/>
          <w:sz w:val="24"/>
          <w:szCs w:val="24"/>
          <w:lang w:eastAsia="en-GB"/>
        </w:rPr>
      </w:pPr>
      <w:r w:rsidRPr="00C622C8">
        <w:rPr>
          <w:rFonts w:ascii="Comic Sans MS" w:eastAsia="Times New Roman" w:hAnsi="Comic Sans MS" w:cs="Arial"/>
          <w:color w:val="0B0C0C"/>
          <w:sz w:val="24"/>
          <w:szCs w:val="24"/>
          <w:lang w:eastAsia="en-GB"/>
        </w:rPr>
        <w:t>the amount of premium received</w:t>
      </w:r>
    </w:p>
    <w:p w14:paraId="2E76EE8A" w14:textId="77777777" w:rsidR="00C622C8" w:rsidRPr="00C622C8" w:rsidRDefault="00C622C8" w:rsidP="00C622C8">
      <w:pPr>
        <w:numPr>
          <w:ilvl w:val="0"/>
          <w:numId w:val="41"/>
        </w:numPr>
        <w:shd w:val="clear" w:color="auto" w:fill="FFFFFF"/>
        <w:spacing w:after="75" w:line="240" w:lineRule="auto"/>
        <w:ind w:left="300"/>
        <w:jc w:val="both"/>
        <w:rPr>
          <w:rFonts w:ascii="Comic Sans MS" w:eastAsia="Times New Roman" w:hAnsi="Comic Sans MS" w:cs="Arial"/>
          <w:color w:val="0B0C0C"/>
          <w:sz w:val="24"/>
          <w:szCs w:val="24"/>
          <w:lang w:eastAsia="en-GB"/>
        </w:rPr>
      </w:pPr>
      <w:r w:rsidRPr="00C622C8">
        <w:rPr>
          <w:rFonts w:ascii="Comic Sans MS" w:eastAsia="Times New Roman" w:hAnsi="Comic Sans MS" w:cs="Arial"/>
          <w:color w:val="0B0C0C"/>
          <w:sz w:val="24"/>
          <w:szCs w:val="24"/>
          <w:lang w:eastAsia="en-GB"/>
        </w:rPr>
        <w:t>a full breakdown of how it has been spent (or will be spent)</w:t>
      </w:r>
    </w:p>
    <w:p w14:paraId="23A9F0C9" w14:textId="77777777" w:rsidR="00C622C8" w:rsidRPr="00C622C8" w:rsidRDefault="00C622C8" w:rsidP="00C622C8">
      <w:pPr>
        <w:numPr>
          <w:ilvl w:val="0"/>
          <w:numId w:val="41"/>
        </w:numPr>
        <w:shd w:val="clear" w:color="auto" w:fill="FFFFFF"/>
        <w:spacing w:after="75" w:line="240" w:lineRule="auto"/>
        <w:ind w:left="300"/>
        <w:jc w:val="both"/>
        <w:rPr>
          <w:rFonts w:ascii="Comic Sans MS" w:eastAsia="Times New Roman" w:hAnsi="Comic Sans MS" w:cs="Arial"/>
          <w:color w:val="0B0C0C"/>
          <w:sz w:val="24"/>
          <w:szCs w:val="24"/>
          <w:lang w:eastAsia="en-GB"/>
        </w:rPr>
      </w:pPr>
      <w:r w:rsidRPr="00C622C8">
        <w:rPr>
          <w:rFonts w:ascii="Comic Sans MS" w:eastAsia="Times New Roman" w:hAnsi="Comic Sans MS" w:cs="Arial"/>
          <w:color w:val="0B0C0C"/>
          <w:sz w:val="24"/>
          <w:szCs w:val="24"/>
          <w:lang w:eastAsia="en-GB"/>
        </w:rPr>
        <w:t>what impact the school has seen on pupils’ PE and sport participation and attainment</w:t>
      </w:r>
    </w:p>
    <w:p w14:paraId="498721E4" w14:textId="77777777" w:rsidR="00C622C8" w:rsidRPr="00C622C8" w:rsidRDefault="00C622C8" w:rsidP="00C622C8">
      <w:pPr>
        <w:numPr>
          <w:ilvl w:val="0"/>
          <w:numId w:val="41"/>
        </w:numPr>
        <w:shd w:val="clear" w:color="auto" w:fill="FFFFFF"/>
        <w:spacing w:after="75" w:line="240" w:lineRule="auto"/>
        <w:ind w:left="300"/>
        <w:jc w:val="both"/>
        <w:rPr>
          <w:rFonts w:ascii="Comic Sans MS" w:eastAsia="Times New Roman" w:hAnsi="Comic Sans MS" w:cs="Arial"/>
          <w:color w:val="0B0C0C"/>
          <w:sz w:val="24"/>
          <w:szCs w:val="24"/>
          <w:lang w:eastAsia="en-GB"/>
        </w:rPr>
      </w:pPr>
      <w:r w:rsidRPr="00C622C8">
        <w:rPr>
          <w:rFonts w:ascii="Comic Sans MS" w:eastAsia="Times New Roman" w:hAnsi="Comic Sans MS" w:cs="Arial"/>
          <w:color w:val="0B0C0C"/>
          <w:sz w:val="24"/>
          <w:szCs w:val="24"/>
          <w:lang w:eastAsia="en-GB"/>
        </w:rPr>
        <w:t>how the improvements will be sustainable in the future</w:t>
      </w:r>
    </w:p>
    <w:p w14:paraId="602BFD9F" w14:textId="1401BF15" w:rsidR="00C622C8" w:rsidRPr="00C622C8" w:rsidRDefault="00C622C8" w:rsidP="00C622C8">
      <w:pPr>
        <w:numPr>
          <w:ilvl w:val="0"/>
          <w:numId w:val="41"/>
        </w:numPr>
        <w:shd w:val="clear" w:color="auto" w:fill="FFFFFF"/>
        <w:spacing w:after="75" w:line="240" w:lineRule="auto"/>
        <w:ind w:left="300"/>
        <w:jc w:val="both"/>
        <w:rPr>
          <w:rFonts w:ascii="Comic Sans MS" w:eastAsia="Times New Roman" w:hAnsi="Comic Sans MS" w:cs="Arial"/>
          <w:color w:val="0B0C0C"/>
          <w:sz w:val="24"/>
          <w:szCs w:val="24"/>
          <w:lang w:eastAsia="en-GB"/>
        </w:rPr>
      </w:pPr>
      <w:r w:rsidRPr="00C622C8">
        <w:rPr>
          <w:rFonts w:ascii="Comic Sans MS" w:eastAsia="Times New Roman" w:hAnsi="Comic Sans MS" w:cs="Arial"/>
          <w:color w:val="0B0C0C"/>
          <w:sz w:val="24"/>
          <w:szCs w:val="24"/>
          <w:lang w:eastAsia="en-GB"/>
        </w:rPr>
        <w:t>what percentage of pupils within their year 6 cohort for academic year 20</w:t>
      </w:r>
      <w:r w:rsidR="005178A5">
        <w:rPr>
          <w:rFonts w:ascii="Comic Sans MS" w:eastAsia="Times New Roman" w:hAnsi="Comic Sans MS" w:cs="Arial"/>
          <w:color w:val="0B0C0C"/>
          <w:sz w:val="24"/>
          <w:szCs w:val="24"/>
          <w:lang w:eastAsia="en-GB"/>
        </w:rPr>
        <w:t>20</w:t>
      </w:r>
      <w:r w:rsidRPr="00C622C8">
        <w:rPr>
          <w:rFonts w:ascii="Comic Sans MS" w:eastAsia="Times New Roman" w:hAnsi="Comic Sans MS" w:cs="Arial"/>
          <w:color w:val="0B0C0C"/>
          <w:sz w:val="24"/>
          <w:szCs w:val="24"/>
          <w:lang w:eastAsia="en-GB"/>
        </w:rPr>
        <w:t xml:space="preserve"> to 20</w:t>
      </w:r>
      <w:r w:rsidR="005178A5">
        <w:rPr>
          <w:rFonts w:ascii="Comic Sans MS" w:eastAsia="Times New Roman" w:hAnsi="Comic Sans MS" w:cs="Arial"/>
          <w:color w:val="0B0C0C"/>
          <w:sz w:val="24"/>
          <w:szCs w:val="24"/>
          <w:lang w:eastAsia="en-GB"/>
        </w:rPr>
        <w:t>21</w:t>
      </w:r>
      <w:r w:rsidRPr="00C622C8">
        <w:rPr>
          <w:rFonts w:ascii="Comic Sans MS" w:eastAsia="Times New Roman" w:hAnsi="Comic Sans MS" w:cs="Arial"/>
          <w:color w:val="0B0C0C"/>
          <w:sz w:val="24"/>
          <w:szCs w:val="24"/>
          <w:lang w:eastAsia="en-GB"/>
        </w:rPr>
        <w:t xml:space="preserve"> can do each of the </w:t>
      </w:r>
      <w:proofErr w:type="gramStart"/>
      <w:r w:rsidRPr="00C622C8">
        <w:rPr>
          <w:rFonts w:ascii="Comic Sans MS" w:eastAsia="Times New Roman" w:hAnsi="Comic Sans MS" w:cs="Arial"/>
          <w:color w:val="0B0C0C"/>
          <w:sz w:val="24"/>
          <w:szCs w:val="24"/>
          <w:lang w:eastAsia="en-GB"/>
        </w:rPr>
        <w:t>following:</w:t>
      </w:r>
      <w:proofErr w:type="gramEnd"/>
    </w:p>
    <w:p w14:paraId="12AD95C8" w14:textId="77777777" w:rsidR="00C622C8" w:rsidRPr="00C622C8" w:rsidRDefault="00C622C8" w:rsidP="00C622C8">
      <w:pPr>
        <w:numPr>
          <w:ilvl w:val="1"/>
          <w:numId w:val="41"/>
        </w:numPr>
        <w:shd w:val="clear" w:color="auto" w:fill="FFFFFF"/>
        <w:spacing w:after="75" w:line="240" w:lineRule="auto"/>
        <w:ind w:left="600"/>
        <w:jc w:val="both"/>
        <w:rPr>
          <w:rFonts w:ascii="Comic Sans MS" w:eastAsia="Times New Roman" w:hAnsi="Comic Sans MS" w:cs="Arial"/>
          <w:color w:val="0B0C0C"/>
          <w:sz w:val="24"/>
          <w:szCs w:val="24"/>
          <w:lang w:eastAsia="en-GB"/>
        </w:rPr>
      </w:pPr>
      <w:r w:rsidRPr="00C622C8">
        <w:rPr>
          <w:rFonts w:ascii="Comic Sans MS" w:eastAsia="Times New Roman" w:hAnsi="Comic Sans MS" w:cs="Arial"/>
          <w:color w:val="0B0C0C"/>
          <w:sz w:val="24"/>
          <w:szCs w:val="24"/>
          <w:lang w:eastAsia="en-GB"/>
        </w:rPr>
        <w:t xml:space="preserve">swim competently, </w:t>
      </w:r>
      <w:proofErr w:type="gramStart"/>
      <w:r w:rsidRPr="00C622C8">
        <w:rPr>
          <w:rFonts w:ascii="Comic Sans MS" w:eastAsia="Times New Roman" w:hAnsi="Comic Sans MS" w:cs="Arial"/>
          <w:color w:val="0B0C0C"/>
          <w:sz w:val="24"/>
          <w:szCs w:val="24"/>
          <w:lang w:eastAsia="en-GB"/>
        </w:rPr>
        <w:t>confidently</w:t>
      </w:r>
      <w:proofErr w:type="gramEnd"/>
      <w:r w:rsidRPr="00C622C8">
        <w:rPr>
          <w:rFonts w:ascii="Comic Sans MS" w:eastAsia="Times New Roman" w:hAnsi="Comic Sans MS" w:cs="Arial"/>
          <w:color w:val="0B0C0C"/>
          <w:sz w:val="24"/>
          <w:szCs w:val="24"/>
          <w:lang w:eastAsia="en-GB"/>
        </w:rPr>
        <w:t xml:space="preserve"> and proficiently over a distance of at least 25 metres</w:t>
      </w:r>
    </w:p>
    <w:p w14:paraId="2857C50B" w14:textId="77777777" w:rsidR="00C622C8" w:rsidRPr="00C622C8" w:rsidRDefault="00C622C8" w:rsidP="00C622C8">
      <w:pPr>
        <w:numPr>
          <w:ilvl w:val="1"/>
          <w:numId w:val="41"/>
        </w:numPr>
        <w:shd w:val="clear" w:color="auto" w:fill="FFFFFF"/>
        <w:spacing w:after="75" w:line="240" w:lineRule="auto"/>
        <w:ind w:left="600"/>
        <w:jc w:val="both"/>
        <w:rPr>
          <w:rFonts w:ascii="Comic Sans MS" w:eastAsia="Times New Roman" w:hAnsi="Comic Sans MS" w:cs="Arial"/>
          <w:color w:val="0B0C0C"/>
          <w:sz w:val="24"/>
          <w:szCs w:val="24"/>
          <w:lang w:eastAsia="en-GB"/>
        </w:rPr>
      </w:pPr>
      <w:r w:rsidRPr="00C622C8">
        <w:rPr>
          <w:rFonts w:ascii="Comic Sans MS" w:eastAsia="Times New Roman" w:hAnsi="Comic Sans MS" w:cs="Arial"/>
          <w:color w:val="0B0C0C"/>
          <w:sz w:val="24"/>
          <w:szCs w:val="24"/>
          <w:lang w:eastAsia="en-GB"/>
        </w:rPr>
        <w:t>use a range of strokes effectively</w:t>
      </w:r>
    </w:p>
    <w:p w14:paraId="4A2EF0FE" w14:textId="77777777" w:rsidR="00C622C8" w:rsidRPr="00C622C8" w:rsidRDefault="00C622C8" w:rsidP="00C622C8">
      <w:pPr>
        <w:numPr>
          <w:ilvl w:val="1"/>
          <w:numId w:val="41"/>
        </w:numPr>
        <w:shd w:val="clear" w:color="auto" w:fill="FFFFFF"/>
        <w:spacing w:after="75" w:line="240" w:lineRule="auto"/>
        <w:ind w:left="600"/>
        <w:jc w:val="both"/>
        <w:rPr>
          <w:rFonts w:ascii="Comic Sans MS" w:eastAsia="Times New Roman" w:hAnsi="Comic Sans MS" w:cs="Arial"/>
          <w:color w:val="0B0C0C"/>
          <w:sz w:val="24"/>
          <w:szCs w:val="24"/>
          <w:lang w:eastAsia="en-GB"/>
        </w:rPr>
      </w:pPr>
      <w:r w:rsidRPr="00C622C8">
        <w:rPr>
          <w:rFonts w:ascii="Comic Sans MS" w:eastAsia="Times New Roman" w:hAnsi="Comic Sans MS" w:cs="Arial"/>
          <w:color w:val="0B0C0C"/>
          <w:sz w:val="24"/>
          <w:szCs w:val="24"/>
          <w:lang w:eastAsia="en-GB"/>
        </w:rPr>
        <w:t>perform safe self-rescue in different water-based situations</w:t>
      </w:r>
    </w:p>
    <w:p w14:paraId="05E00A62" w14:textId="77777777" w:rsidR="00C622C8" w:rsidRPr="00C622C8" w:rsidRDefault="00C622C8" w:rsidP="00C622C8">
      <w:pPr>
        <w:shd w:val="clear" w:color="auto" w:fill="FFFFFF"/>
        <w:spacing w:before="300" w:after="300" w:line="240" w:lineRule="auto"/>
        <w:jc w:val="both"/>
        <w:rPr>
          <w:rFonts w:ascii="Comic Sans MS" w:eastAsia="Times New Roman" w:hAnsi="Comic Sans MS" w:cs="Arial"/>
          <w:color w:val="0B0C0C"/>
          <w:sz w:val="24"/>
          <w:szCs w:val="24"/>
          <w:lang w:eastAsia="en-GB"/>
        </w:rPr>
      </w:pPr>
      <w:r w:rsidRPr="00C622C8">
        <w:rPr>
          <w:rFonts w:ascii="Comic Sans MS" w:eastAsia="Times New Roman" w:hAnsi="Comic Sans MS" w:cs="Arial"/>
          <w:color w:val="0B0C0C"/>
          <w:sz w:val="24"/>
          <w:szCs w:val="24"/>
          <w:lang w:eastAsia="en-GB"/>
        </w:rPr>
        <w:t>If selected, schools must also take part in a sampling review to scrutinise their compliance with these conditions.</w:t>
      </w:r>
    </w:p>
    <w:p w14:paraId="6549546E" w14:textId="77777777" w:rsidR="00235BDF" w:rsidRPr="009472C9" w:rsidRDefault="00235BDF" w:rsidP="00A3644B">
      <w:pPr>
        <w:jc w:val="center"/>
        <w:rPr>
          <w:rFonts w:ascii="Comic Sans MS" w:hAnsi="Comic Sans MS"/>
          <w:sz w:val="24"/>
          <w:szCs w:val="24"/>
        </w:rPr>
      </w:pPr>
    </w:p>
    <w:p w14:paraId="2847204C" w14:textId="0BB60E6B" w:rsidR="00143A12" w:rsidRDefault="008A0CDD" w:rsidP="00143A12">
      <w:pPr>
        <w:shd w:val="clear" w:color="auto" w:fill="FFFFFF"/>
        <w:spacing w:before="100" w:beforeAutospacing="1" w:line="240" w:lineRule="auto"/>
        <w:ind w:left="-397" w:right="-113"/>
        <w:jc w:val="center"/>
        <w:rPr>
          <w:rFonts w:ascii="Comic Sans MS" w:hAnsi="Comic Sans MS"/>
          <w:b/>
          <w:color w:val="FF0000"/>
          <w:sz w:val="40"/>
          <w:szCs w:val="40"/>
          <w:u w:val="single"/>
        </w:rPr>
      </w:pPr>
      <w:r w:rsidRPr="00143A12">
        <w:rPr>
          <w:rFonts w:ascii="Comic Sans MS" w:eastAsia="Times New Roman" w:hAnsi="Comic Sans MS" w:cs="Arial"/>
          <w:b/>
          <w:color w:val="FF0000"/>
          <w:sz w:val="40"/>
          <w:szCs w:val="40"/>
          <w:u w:val="single"/>
          <w:lang w:eastAsia="en-GB"/>
        </w:rPr>
        <w:lastRenderedPageBreak/>
        <w:t xml:space="preserve">Priorities for the use of </w:t>
      </w:r>
      <w:r w:rsidR="005263A9" w:rsidRPr="00143A12">
        <w:rPr>
          <w:rFonts w:ascii="Comic Sans MS" w:hAnsi="Comic Sans MS"/>
          <w:b/>
          <w:color w:val="FF0000"/>
          <w:sz w:val="40"/>
          <w:szCs w:val="40"/>
          <w:u w:val="single"/>
        </w:rPr>
        <w:t>£19,</w:t>
      </w:r>
      <w:r w:rsidR="00733CB4">
        <w:rPr>
          <w:rFonts w:ascii="Comic Sans MS" w:hAnsi="Comic Sans MS"/>
          <w:b/>
          <w:color w:val="FF0000"/>
          <w:sz w:val="40"/>
          <w:szCs w:val="40"/>
          <w:u w:val="single"/>
        </w:rPr>
        <w:t>5</w:t>
      </w:r>
      <w:r w:rsidR="00C6493B">
        <w:rPr>
          <w:rFonts w:ascii="Comic Sans MS" w:hAnsi="Comic Sans MS"/>
          <w:b/>
          <w:color w:val="FF0000"/>
          <w:sz w:val="40"/>
          <w:szCs w:val="40"/>
          <w:u w:val="single"/>
        </w:rPr>
        <w:t>9</w:t>
      </w:r>
      <w:r w:rsidR="005263A9" w:rsidRPr="00143A12">
        <w:rPr>
          <w:rFonts w:ascii="Comic Sans MS" w:hAnsi="Comic Sans MS"/>
          <w:b/>
          <w:color w:val="FF0000"/>
          <w:sz w:val="40"/>
          <w:szCs w:val="40"/>
          <w:u w:val="single"/>
        </w:rPr>
        <w:t>0</w:t>
      </w:r>
      <w:r w:rsidR="00143A12">
        <w:rPr>
          <w:rFonts w:ascii="Comic Sans MS" w:hAnsi="Comic Sans MS"/>
          <w:b/>
          <w:color w:val="FF0000"/>
          <w:sz w:val="40"/>
          <w:szCs w:val="40"/>
          <w:u w:val="single"/>
        </w:rPr>
        <w:t xml:space="preserve"> </w:t>
      </w:r>
    </w:p>
    <w:p w14:paraId="199C75BE" w14:textId="5A553AAB" w:rsidR="00DD0910" w:rsidRPr="00143A12" w:rsidRDefault="00E408C0" w:rsidP="00143A12">
      <w:pPr>
        <w:shd w:val="clear" w:color="auto" w:fill="FFFFFF"/>
        <w:spacing w:before="100" w:beforeAutospacing="1" w:line="240" w:lineRule="auto"/>
        <w:jc w:val="center"/>
        <w:rPr>
          <w:rFonts w:ascii="Comic Sans MS" w:hAnsi="Comic Sans MS"/>
          <w:b/>
          <w:color w:val="FF0000"/>
          <w:sz w:val="40"/>
          <w:szCs w:val="40"/>
          <w:u w:val="single"/>
        </w:rPr>
      </w:pPr>
      <w:r w:rsidRPr="00143A12">
        <w:rPr>
          <w:rFonts w:ascii="Comic Sans MS" w:hAnsi="Comic Sans MS"/>
          <w:b/>
          <w:color w:val="FF0000"/>
          <w:sz w:val="40"/>
          <w:szCs w:val="40"/>
          <w:u w:val="single"/>
        </w:rPr>
        <w:t>in 20</w:t>
      </w:r>
      <w:r w:rsidR="00CC6E59">
        <w:rPr>
          <w:rFonts w:ascii="Comic Sans MS" w:hAnsi="Comic Sans MS"/>
          <w:b/>
          <w:color w:val="FF0000"/>
          <w:sz w:val="40"/>
          <w:szCs w:val="40"/>
          <w:u w:val="single"/>
        </w:rPr>
        <w:t>2</w:t>
      </w:r>
      <w:r w:rsidR="005178A5">
        <w:rPr>
          <w:rFonts w:ascii="Comic Sans MS" w:hAnsi="Comic Sans MS"/>
          <w:b/>
          <w:color w:val="FF0000"/>
          <w:sz w:val="40"/>
          <w:szCs w:val="40"/>
          <w:u w:val="single"/>
        </w:rPr>
        <w:t>1</w:t>
      </w:r>
      <w:r w:rsidRPr="00143A12">
        <w:rPr>
          <w:rFonts w:ascii="Comic Sans MS" w:hAnsi="Comic Sans MS"/>
          <w:b/>
          <w:color w:val="FF0000"/>
          <w:sz w:val="40"/>
          <w:szCs w:val="40"/>
          <w:u w:val="single"/>
        </w:rPr>
        <w:t>-</w:t>
      </w:r>
      <w:r w:rsidR="000633A9">
        <w:rPr>
          <w:rFonts w:ascii="Comic Sans MS" w:hAnsi="Comic Sans MS"/>
          <w:b/>
          <w:color w:val="FF0000"/>
          <w:sz w:val="40"/>
          <w:szCs w:val="40"/>
          <w:u w:val="single"/>
        </w:rPr>
        <w:t>2</w:t>
      </w:r>
      <w:r w:rsidR="005178A5">
        <w:rPr>
          <w:rFonts w:ascii="Comic Sans MS" w:hAnsi="Comic Sans MS"/>
          <w:b/>
          <w:color w:val="FF0000"/>
          <w:sz w:val="40"/>
          <w:szCs w:val="40"/>
          <w:u w:val="single"/>
        </w:rPr>
        <w:t>2</w:t>
      </w:r>
      <w:r w:rsidRPr="00143A12">
        <w:rPr>
          <w:rFonts w:ascii="Comic Sans MS" w:hAnsi="Comic Sans MS"/>
          <w:b/>
          <w:color w:val="FF0000"/>
          <w:sz w:val="40"/>
          <w:szCs w:val="40"/>
          <w:u w:val="single"/>
        </w:rPr>
        <w:t>.</w:t>
      </w:r>
    </w:p>
    <w:p w14:paraId="225DB345" w14:textId="77777777" w:rsidR="00194657" w:rsidRPr="00314992" w:rsidRDefault="00830766" w:rsidP="00C622C8">
      <w:pPr>
        <w:jc w:val="center"/>
        <w:rPr>
          <w:rFonts w:ascii="Comic Sans MS" w:hAnsi="Comic Sans MS"/>
          <w:sz w:val="24"/>
          <w:szCs w:val="24"/>
          <w:u w:val="single"/>
        </w:rPr>
      </w:pPr>
      <w:r>
        <w:rPr>
          <w:rFonts w:ascii="Comic Sans MS" w:hAnsi="Comic Sans MS"/>
          <w:sz w:val="24"/>
          <w:szCs w:val="24"/>
          <w:u w:val="single"/>
        </w:rPr>
        <w:t>TLR Role</w:t>
      </w:r>
      <w:r w:rsidR="008936C8">
        <w:rPr>
          <w:rFonts w:ascii="Comic Sans MS" w:hAnsi="Comic Sans MS"/>
          <w:sz w:val="24"/>
          <w:szCs w:val="24"/>
          <w:u w:val="single"/>
        </w:rPr>
        <w:t xml:space="preserve"> for PE and Sport premium</w:t>
      </w:r>
    </w:p>
    <w:p w14:paraId="7FB32F36" w14:textId="60FCA3B0" w:rsidR="00B9251A" w:rsidRDefault="008E7FE6" w:rsidP="00830766">
      <w:pPr>
        <w:jc w:val="both"/>
        <w:rPr>
          <w:rFonts w:ascii="Comic Sans MS" w:eastAsia="Times New Roman" w:hAnsi="Comic Sans MS" w:cstheme="minorHAnsi"/>
          <w:color w:val="000000"/>
          <w:sz w:val="24"/>
          <w:szCs w:val="24"/>
        </w:rPr>
      </w:pPr>
      <w:r>
        <w:rPr>
          <w:rFonts w:ascii="Comic Sans MS" w:eastAsia="Times New Roman" w:hAnsi="Comic Sans MS" w:cstheme="minorHAnsi"/>
          <w:color w:val="000000"/>
          <w:sz w:val="24"/>
          <w:szCs w:val="24"/>
        </w:rPr>
        <w:t xml:space="preserve">A TLR role </w:t>
      </w:r>
      <w:r w:rsidRPr="00345007">
        <w:rPr>
          <w:rFonts w:ascii="Comic Sans MS" w:eastAsia="Times New Roman" w:hAnsi="Comic Sans MS" w:cstheme="minorHAnsi"/>
          <w:color w:val="000000"/>
          <w:sz w:val="24"/>
          <w:szCs w:val="24"/>
        </w:rPr>
        <w:t>would cost</w:t>
      </w:r>
      <w:r w:rsidRPr="00345007">
        <w:rPr>
          <w:rFonts w:ascii="Comic Sans MS" w:eastAsia="Times New Roman" w:hAnsi="Comic Sans MS" w:cstheme="minorHAnsi"/>
          <w:b/>
          <w:bCs/>
          <w:color w:val="000000"/>
          <w:sz w:val="24"/>
          <w:szCs w:val="24"/>
        </w:rPr>
        <w:t xml:space="preserve"> £</w:t>
      </w:r>
      <w:r w:rsidR="004B0C73">
        <w:rPr>
          <w:rFonts w:ascii="Comic Sans MS" w:eastAsia="Times New Roman" w:hAnsi="Comic Sans MS" w:cstheme="minorHAnsi"/>
          <w:b/>
          <w:bCs/>
          <w:color w:val="000000"/>
          <w:sz w:val="24"/>
          <w:szCs w:val="24"/>
        </w:rPr>
        <w:t>2837</w:t>
      </w:r>
      <w:r w:rsidR="003F7F20">
        <w:rPr>
          <w:rFonts w:ascii="Comic Sans MS" w:eastAsia="Times New Roman" w:hAnsi="Comic Sans MS" w:cstheme="minorHAnsi"/>
          <w:color w:val="000000"/>
          <w:sz w:val="24"/>
          <w:szCs w:val="24"/>
        </w:rPr>
        <w:t xml:space="preserve"> </w:t>
      </w:r>
      <w:r w:rsidR="00B9251A">
        <w:rPr>
          <w:rFonts w:ascii="Comic Sans MS" w:eastAsia="Times New Roman" w:hAnsi="Comic Sans MS" w:cstheme="minorHAnsi"/>
          <w:color w:val="000000"/>
          <w:sz w:val="24"/>
          <w:szCs w:val="24"/>
        </w:rPr>
        <w:t>and would result in:</w:t>
      </w:r>
    </w:p>
    <w:p w14:paraId="18271FF5" w14:textId="77777777" w:rsidR="00B9251A" w:rsidRDefault="008936C8" w:rsidP="00B9251A">
      <w:pPr>
        <w:pStyle w:val="ListParagraph"/>
        <w:numPr>
          <w:ilvl w:val="0"/>
          <w:numId w:val="7"/>
        </w:numPr>
        <w:jc w:val="both"/>
        <w:rPr>
          <w:rFonts w:ascii="Comic Sans MS" w:eastAsia="Times New Roman" w:hAnsi="Comic Sans MS" w:cstheme="minorHAnsi"/>
          <w:color w:val="000000"/>
          <w:sz w:val="24"/>
          <w:szCs w:val="24"/>
        </w:rPr>
      </w:pPr>
      <w:r>
        <w:rPr>
          <w:rFonts w:ascii="Comic Sans MS" w:eastAsia="Times New Roman" w:hAnsi="Comic Sans MS" w:cstheme="minorHAnsi"/>
          <w:color w:val="000000"/>
          <w:sz w:val="24"/>
          <w:szCs w:val="24"/>
        </w:rPr>
        <w:t>Maintaining</w:t>
      </w:r>
      <w:r w:rsidR="00B9251A">
        <w:rPr>
          <w:rFonts w:ascii="Comic Sans MS" w:eastAsia="Times New Roman" w:hAnsi="Comic Sans MS" w:cstheme="minorHAnsi"/>
          <w:color w:val="000000"/>
          <w:sz w:val="24"/>
          <w:szCs w:val="24"/>
        </w:rPr>
        <w:t xml:space="preserve"> links with Garforth SSP and resulting sport competitions</w:t>
      </w:r>
      <w:r>
        <w:rPr>
          <w:rFonts w:ascii="Comic Sans MS" w:eastAsia="Times New Roman" w:hAnsi="Comic Sans MS" w:cstheme="minorHAnsi"/>
          <w:color w:val="000000"/>
          <w:sz w:val="24"/>
          <w:szCs w:val="24"/>
        </w:rPr>
        <w:t>.</w:t>
      </w:r>
    </w:p>
    <w:p w14:paraId="3001BEDD" w14:textId="77777777" w:rsidR="00B9251A" w:rsidRDefault="00B9251A" w:rsidP="00B9251A">
      <w:pPr>
        <w:pStyle w:val="ListParagraph"/>
        <w:numPr>
          <w:ilvl w:val="0"/>
          <w:numId w:val="7"/>
        </w:numPr>
        <w:jc w:val="both"/>
        <w:rPr>
          <w:rFonts w:ascii="Comic Sans MS" w:eastAsia="Times New Roman" w:hAnsi="Comic Sans MS" w:cstheme="minorHAnsi"/>
          <w:color w:val="000000"/>
          <w:sz w:val="24"/>
          <w:szCs w:val="24"/>
        </w:rPr>
      </w:pPr>
      <w:r>
        <w:rPr>
          <w:rFonts w:ascii="Comic Sans MS" w:eastAsia="Times New Roman" w:hAnsi="Comic Sans MS" w:cstheme="minorHAnsi"/>
          <w:color w:val="000000"/>
          <w:sz w:val="24"/>
          <w:szCs w:val="24"/>
        </w:rPr>
        <w:t>Whole academy tracking of sports participation and levels of physical activity; identifying target pupils and adapting provision to encourage them</w:t>
      </w:r>
      <w:r w:rsidR="008936C8">
        <w:rPr>
          <w:rFonts w:ascii="Comic Sans MS" w:eastAsia="Times New Roman" w:hAnsi="Comic Sans MS" w:cstheme="minorHAnsi"/>
          <w:color w:val="000000"/>
          <w:sz w:val="24"/>
          <w:szCs w:val="24"/>
        </w:rPr>
        <w:t>.</w:t>
      </w:r>
    </w:p>
    <w:p w14:paraId="4E03FB5A" w14:textId="77777777" w:rsidR="00DE37F4" w:rsidRDefault="008936C8" w:rsidP="00B9251A">
      <w:pPr>
        <w:pStyle w:val="ListParagraph"/>
        <w:numPr>
          <w:ilvl w:val="0"/>
          <w:numId w:val="7"/>
        </w:numPr>
        <w:jc w:val="both"/>
        <w:rPr>
          <w:rFonts w:ascii="Comic Sans MS" w:eastAsia="Times New Roman" w:hAnsi="Comic Sans MS" w:cstheme="minorHAnsi"/>
          <w:color w:val="000000"/>
          <w:sz w:val="24"/>
          <w:szCs w:val="24"/>
        </w:rPr>
      </w:pPr>
      <w:r>
        <w:rPr>
          <w:rFonts w:ascii="Comic Sans MS" w:eastAsia="Times New Roman" w:hAnsi="Comic Sans MS" w:cstheme="minorHAnsi"/>
          <w:color w:val="000000"/>
          <w:sz w:val="24"/>
          <w:szCs w:val="24"/>
        </w:rPr>
        <w:t>Collecting tracking assessment information in PE.</w:t>
      </w:r>
    </w:p>
    <w:p w14:paraId="09CE8816" w14:textId="77777777" w:rsidR="00FC60C5" w:rsidRDefault="00FC60C5" w:rsidP="00B9251A">
      <w:pPr>
        <w:pStyle w:val="ListParagraph"/>
        <w:numPr>
          <w:ilvl w:val="0"/>
          <w:numId w:val="7"/>
        </w:numPr>
        <w:jc w:val="both"/>
        <w:rPr>
          <w:rFonts w:ascii="Comic Sans MS" w:eastAsia="Times New Roman" w:hAnsi="Comic Sans MS" w:cstheme="minorHAnsi"/>
          <w:color w:val="000000"/>
          <w:sz w:val="24"/>
          <w:szCs w:val="24"/>
        </w:rPr>
      </w:pPr>
      <w:r>
        <w:rPr>
          <w:rFonts w:ascii="Comic Sans MS" w:eastAsia="Times New Roman" w:hAnsi="Comic Sans MS" w:cstheme="minorHAnsi"/>
          <w:color w:val="000000"/>
          <w:sz w:val="24"/>
          <w:szCs w:val="24"/>
        </w:rPr>
        <w:t>Systematic approach to learning peeps/observations</w:t>
      </w:r>
      <w:r w:rsidR="008936C8">
        <w:rPr>
          <w:rFonts w:ascii="Comic Sans MS" w:eastAsia="Times New Roman" w:hAnsi="Comic Sans MS" w:cstheme="minorHAnsi"/>
          <w:color w:val="000000"/>
          <w:sz w:val="24"/>
          <w:szCs w:val="24"/>
        </w:rPr>
        <w:t>.</w:t>
      </w:r>
    </w:p>
    <w:p w14:paraId="5347660B" w14:textId="77777777" w:rsidR="00DE37F4" w:rsidRPr="00B9251A" w:rsidRDefault="007E1207" w:rsidP="00B9251A">
      <w:pPr>
        <w:pStyle w:val="ListParagraph"/>
        <w:numPr>
          <w:ilvl w:val="0"/>
          <w:numId w:val="7"/>
        </w:numPr>
        <w:jc w:val="both"/>
        <w:rPr>
          <w:rFonts w:ascii="Comic Sans MS" w:eastAsia="Times New Roman" w:hAnsi="Comic Sans MS" w:cstheme="minorHAnsi"/>
          <w:color w:val="000000"/>
          <w:sz w:val="24"/>
          <w:szCs w:val="24"/>
        </w:rPr>
      </w:pPr>
      <w:r>
        <w:rPr>
          <w:rFonts w:ascii="Comic Sans MS" w:eastAsia="Times New Roman" w:hAnsi="Comic Sans MS" w:cstheme="minorHAnsi"/>
          <w:color w:val="000000"/>
          <w:sz w:val="24"/>
          <w:szCs w:val="24"/>
        </w:rPr>
        <w:t>Facilitating</w:t>
      </w:r>
      <w:r w:rsidR="008936C8">
        <w:rPr>
          <w:rFonts w:ascii="Comic Sans MS" w:eastAsia="Times New Roman" w:hAnsi="Comic Sans MS" w:cstheme="minorHAnsi"/>
          <w:color w:val="000000"/>
          <w:sz w:val="24"/>
          <w:szCs w:val="24"/>
        </w:rPr>
        <w:t xml:space="preserve"> staff CPD where appropriate.</w:t>
      </w:r>
    </w:p>
    <w:p w14:paraId="75229AB8" w14:textId="77777777" w:rsidR="0014561D" w:rsidRPr="0014561D" w:rsidRDefault="0014561D" w:rsidP="0014561D">
      <w:pPr>
        <w:jc w:val="both"/>
        <w:rPr>
          <w:rFonts w:ascii="Comic Sans MS" w:hAnsi="Comic Sans MS"/>
          <w:b/>
          <w:i/>
          <w:color w:val="000000"/>
        </w:rPr>
      </w:pPr>
      <w:r w:rsidRPr="0014561D">
        <w:rPr>
          <w:rFonts w:ascii="Comic Sans MS" w:hAnsi="Comic Sans MS"/>
          <w:b/>
          <w:i/>
          <w:color w:val="000000"/>
        </w:rPr>
        <w:t>Criteria for TLR Payments NUT September 2013</w:t>
      </w:r>
    </w:p>
    <w:p w14:paraId="4B96862B" w14:textId="1F0E7AC5" w:rsidR="0014561D" w:rsidRPr="0014561D" w:rsidRDefault="0014561D" w:rsidP="0014561D">
      <w:pPr>
        <w:jc w:val="both"/>
        <w:rPr>
          <w:rFonts w:ascii="Comic Sans MS" w:hAnsi="Comic Sans MS"/>
          <w:color w:val="000000"/>
        </w:rPr>
      </w:pPr>
      <w:r w:rsidRPr="00AD3A8C">
        <w:rPr>
          <w:rFonts w:ascii="Comic Sans MS" w:hAnsi="Comic Sans MS"/>
          <w:color w:val="000000"/>
          <w:highlight w:val="yellow"/>
        </w:rPr>
        <w:t>Physical Edu</w:t>
      </w:r>
      <w:r w:rsidR="008936C8">
        <w:rPr>
          <w:rFonts w:ascii="Comic Sans MS" w:hAnsi="Comic Sans MS"/>
          <w:color w:val="000000"/>
          <w:highlight w:val="yellow"/>
        </w:rPr>
        <w:t xml:space="preserve">cation responsibilities for </w:t>
      </w:r>
      <w:r w:rsidR="008936C8" w:rsidRPr="005178A5">
        <w:rPr>
          <w:rFonts w:ascii="Comic Sans MS" w:hAnsi="Comic Sans MS"/>
          <w:color w:val="000000"/>
          <w:highlight w:val="yellow"/>
        </w:rPr>
        <w:t>20</w:t>
      </w:r>
      <w:r w:rsidR="005178A5" w:rsidRPr="005178A5">
        <w:rPr>
          <w:rFonts w:ascii="Comic Sans MS" w:hAnsi="Comic Sans MS"/>
          <w:color w:val="000000"/>
          <w:highlight w:val="yellow"/>
        </w:rPr>
        <w:t>21/22</w:t>
      </w:r>
    </w:p>
    <w:p w14:paraId="68A60D3D" w14:textId="77777777" w:rsidR="0014561D" w:rsidRPr="0014561D" w:rsidRDefault="0014561D" w:rsidP="0014561D">
      <w:pPr>
        <w:jc w:val="both"/>
        <w:rPr>
          <w:rFonts w:ascii="Comic Sans MS" w:hAnsi="Comic Sans MS"/>
          <w:color w:val="000000"/>
        </w:rPr>
      </w:pPr>
      <w:proofErr w:type="gramStart"/>
      <w:r w:rsidRPr="0014561D">
        <w:rPr>
          <w:rFonts w:ascii="Comic Sans MS" w:hAnsi="Comic Sans MS"/>
          <w:color w:val="000000"/>
        </w:rPr>
        <w:t>In order to</w:t>
      </w:r>
      <w:proofErr w:type="gramEnd"/>
      <w:r w:rsidRPr="0014561D">
        <w:rPr>
          <w:rFonts w:ascii="Comic Sans MS" w:hAnsi="Comic Sans MS"/>
          <w:color w:val="000000"/>
        </w:rPr>
        <w:t xml:space="preserve"> qualify for a TLR payment of any kind, teachers’ duties must include:</w:t>
      </w:r>
    </w:p>
    <w:p w14:paraId="4556D366" w14:textId="77777777" w:rsidR="0014561D" w:rsidRPr="0014561D" w:rsidRDefault="0014561D" w:rsidP="0014561D">
      <w:pPr>
        <w:ind w:left="360" w:right="720"/>
        <w:jc w:val="both"/>
        <w:rPr>
          <w:rFonts w:ascii="Comic Sans MS" w:hAnsi="Comic Sans MS"/>
          <w:i/>
          <w:color w:val="000000"/>
        </w:rPr>
      </w:pPr>
      <w:r w:rsidRPr="0014561D">
        <w:rPr>
          <w:rFonts w:ascii="Comic Sans MS" w:hAnsi="Comic Sans MS"/>
          <w:i/>
          <w:color w:val="000000"/>
        </w:rPr>
        <w:t xml:space="preserve">a significant responsibility that is not required of all classroom teachers and that: </w:t>
      </w:r>
      <w:r w:rsidRPr="0014561D">
        <w:rPr>
          <w:rFonts w:ascii="Comic Sans MS" w:hAnsi="Comic Sans MS"/>
          <w:i/>
          <w:color w:val="000000"/>
          <w:highlight w:val="yellow"/>
        </w:rPr>
        <w:t>management of PESS premium, written annual report, accountability to OFSTED</w:t>
      </w:r>
    </w:p>
    <w:p w14:paraId="2EF8BBA9" w14:textId="77777777" w:rsidR="0014561D" w:rsidRPr="0014561D" w:rsidRDefault="0014561D" w:rsidP="0014561D">
      <w:pPr>
        <w:numPr>
          <w:ilvl w:val="0"/>
          <w:numId w:val="8"/>
        </w:numPr>
        <w:spacing w:after="0" w:line="240" w:lineRule="auto"/>
        <w:ind w:left="360" w:right="720" w:firstLine="0"/>
        <w:jc w:val="both"/>
        <w:rPr>
          <w:rFonts w:ascii="Comic Sans MS" w:hAnsi="Comic Sans MS"/>
          <w:i/>
          <w:color w:val="000000"/>
        </w:rPr>
      </w:pPr>
      <w:r w:rsidRPr="0014561D">
        <w:rPr>
          <w:rFonts w:ascii="Comic Sans MS" w:hAnsi="Comic Sans MS"/>
          <w:i/>
          <w:color w:val="000000"/>
        </w:rPr>
        <w:t xml:space="preserve">is focused on teaching and </w:t>
      </w:r>
      <w:proofErr w:type="gramStart"/>
      <w:r w:rsidRPr="0014561D">
        <w:rPr>
          <w:rFonts w:ascii="Comic Sans MS" w:hAnsi="Comic Sans MS"/>
          <w:i/>
          <w:color w:val="000000"/>
        </w:rPr>
        <w:t>learning;</w:t>
      </w:r>
      <w:proofErr w:type="gramEnd"/>
      <w:r w:rsidRPr="0014561D">
        <w:rPr>
          <w:rFonts w:ascii="Comic Sans MS" w:hAnsi="Comic Sans MS"/>
          <w:i/>
          <w:color w:val="000000"/>
        </w:rPr>
        <w:t xml:space="preserve"> </w:t>
      </w:r>
      <w:r w:rsidRPr="0014561D">
        <w:rPr>
          <w:rFonts w:ascii="Comic Sans MS" w:hAnsi="Comic Sans MS"/>
          <w:i/>
          <w:color w:val="000000"/>
          <w:highlight w:val="yellow"/>
        </w:rPr>
        <w:t>organising CPD to all staff, leading school sport</w:t>
      </w:r>
    </w:p>
    <w:p w14:paraId="17440070" w14:textId="77777777" w:rsidR="0014561D" w:rsidRPr="0014561D" w:rsidRDefault="0014561D" w:rsidP="0014561D">
      <w:pPr>
        <w:numPr>
          <w:ilvl w:val="0"/>
          <w:numId w:val="8"/>
        </w:numPr>
        <w:spacing w:after="0" w:line="240" w:lineRule="auto"/>
        <w:ind w:left="360" w:right="720" w:firstLine="0"/>
        <w:jc w:val="both"/>
        <w:rPr>
          <w:rFonts w:ascii="Comic Sans MS" w:hAnsi="Comic Sans MS"/>
          <w:i/>
          <w:color w:val="000000"/>
        </w:rPr>
      </w:pPr>
      <w:r w:rsidRPr="0014561D">
        <w:rPr>
          <w:rFonts w:ascii="Comic Sans MS" w:hAnsi="Comic Sans MS"/>
          <w:i/>
          <w:color w:val="000000"/>
        </w:rPr>
        <w:t xml:space="preserve">requires the exercise of a teacher's professional skills and </w:t>
      </w:r>
      <w:proofErr w:type="gramStart"/>
      <w:r w:rsidRPr="0014561D">
        <w:rPr>
          <w:rFonts w:ascii="Comic Sans MS" w:hAnsi="Comic Sans MS"/>
          <w:i/>
          <w:color w:val="000000"/>
        </w:rPr>
        <w:t>judgement;</w:t>
      </w:r>
      <w:proofErr w:type="gramEnd"/>
      <w:r w:rsidRPr="0014561D">
        <w:rPr>
          <w:rFonts w:ascii="Comic Sans MS" w:hAnsi="Comic Sans MS"/>
          <w:i/>
          <w:color w:val="000000"/>
        </w:rPr>
        <w:t xml:space="preserve"> </w:t>
      </w:r>
      <w:r w:rsidRPr="0014561D">
        <w:rPr>
          <w:rFonts w:ascii="Comic Sans MS" w:hAnsi="Comic Sans MS"/>
          <w:i/>
          <w:color w:val="000000"/>
          <w:highlight w:val="yellow"/>
        </w:rPr>
        <w:t>learning peeps to monitoring impact of CPD</w:t>
      </w:r>
    </w:p>
    <w:p w14:paraId="26D18B73" w14:textId="77777777" w:rsidR="0014561D" w:rsidRPr="0014561D" w:rsidRDefault="0014561D" w:rsidP="0014561D">
      <w:pPr>
        <w:numPr>
          <w:ilvl w:val="0"/>
          <w:numId w:val="8"/>
        </w:numPr>
        <w:spacing w:after="0" w:line="240" w:lineRule="auto"/>
        <w:ind w:left="360" w:right="720" w:firstLine="0"/>
        <w:jc w:val="both"/>
        <w:rPr>
          <w:rFonts w:ascii="Comic Sans MS" w:hAnsi="Comic Sans MS"/>
          <w:i/>
          <w:color w:val="000000"/>
        </w:rPr>
      </w:pPr>
      <w:r w:rsidRPr="0014561D">
        <w:rPr>
          <w:rFonts w:ascii="Comic Sans MS" w:hAnsi="Comic Sans MS"/>
          <w:i/>
          <w:color w:val="000000"/>
        </w:rPr>
        <w:t xml:space="preserve">requires the teacher to lead, manage and develop a subject or curriculum area; or to lead and manage pupil development across the curriculum; </w:t>
      </w:r>
      <w:r w:rsidRPr="0014561D">
        <w:rPr>
          <w:rFonts w:ascii="Comic Sans MS" w:hAnsi="Comic Sans MS"/>
          <w:i/>
          <w:color w:val="000000"/>
          <w:highlight w:val="yellow"/>
        </w:rPr>
        <w:t>monitor</w:t>
      </w:r>
      <w:r w:rsidR="007E1207">
        <w:rPr>
          <w:rFonts w:ascii="Comic Sans MS" w:hAnsi="Comic Sans MS"/>
          <w:i/>
          <w:color w:val="000000"/>
          <w:highlight w:val="yellow"/>
        </w:rPr>
        <w:t>ing pupil’s sport participation</w:t>
      </w:r>
      <w:r w:rsidRPr="0014561D">
        <w:rPr>
          <w:rFonts w:ascii="Comic Sans MS" w:hAnsi="Comic Sans MS"/>
          <w:i/>
          <w:color w:val="000000"/>
          <w:highlight w:val="yellow"/>
        </w:rPr>
        <w:t xml:space="preserve"> in and outside of school and providing extra-curricular club activit</w:t>
      </w:r>
      <w:r w:rsidR="008936C8">
        <w:rPr>
          <w:rFonts w:ascii="Comic Sans MS" w:hAnsi="Comic Sans MS"/>
          <w:i/>
          <w:color w:val="000000"/>
          <w:highlight w:val="yellow"/>
        </w:rPr>
        <w:t>ies for target children</w:t>
      </w:r>
    </w:p>
    <w:p w14:paraId="4FDF8E8C" w14:textId="77777777" w:rsidR="0014561D" w:rsidRPr="0014561D" w:rsidRDefault="0014561D" w:rsidP="0014561D">
      <w:pPr>
        <w:numPr>
          <w:ilvl w:val="0"/>
          <w:numId w:val="8"/>
        </w:numPr>
        <w:spacing w:after="0" w:line="240" w:lineRule="auto"/>
        <w:ind w:left="360" w:right="720" w:firstLine="0"/>
        <w:jc w:val="both"/>
        <w:rPr>
          <w:rFonts w:ascii="Comic Sans MS" w:hAnsi="Comic Sans MS"/>
          <w:i/>
          <w:color w:val="000000"/>
        </w:rPr>
      </w:pPr>
      <w:r w:rsidRPr="0014561D">
        <w:rPr>
          <w:rFonts w:ascii="Comic Sans MS" w:hAnsi="Comic Sans MS"/>
          <w:i/>
          <w:color w:val="000000"/>
        </w:rPr>
        <w:t xml:space="preserve">has an impact on the educational progress of pupils other than the teacher's assigned classes or groups of </w:t>
      </w:r>
      <w:proofErr w:type="gramStart"/>
      <w:r w:rsidRPr="0014561D">
        <w:rPr>
          <w:rFonts w:ascii="Comic Sans MS" w:hAnsi="Comic Sans MS"/>
          <w:i/>
          <w:color w:val="000000"/>
        </w:rPr>
        <w:t>pupils;</w:t>
      </w:r>
      <w:proofErr w:type="gramEnd"/>
      <w:r w:rsidRPr="0014561D">
        <w:rPr>
          <w:rFonts w:ascii="Comic Sans MS" w:hAnsi="Comic Sans MS"/>
          <w:i/>
          <w:color w:val="000000"/>
        </w:rPr>
        <w:t xml:space="preserve"> </w:t>
      </w:r>
      <w:r w:rsidR="004C031E" w:rsidRPr="004C031E">
        <w:rPr>
          <w:rFonts w:ascii="Comic Sans MS" w:hAnsi="Comic Sans MS"/>
          <w:i/>
          <w:color w:val="000000"/>
          <w:highlight w:val="yellow"/>
        </w:rPr>
        <w:t xml:space="preserve">gathering </w:t>
      </w:r>
      <w:r w:rsidR="007E1207">
        <w:rPr>
          <w:rFonts w:ascii="Comic Sans MS" w:hAnsi="Comic Sans MS"/>
          <w:i/>
          <w:color w:val="000000"/>
          <w:highlight w:val="yellow"/>
        </w:rPr>
        <w:t xml:space="preserve">PE </w:t>
      </w:r>
      <w:r w:rsidR="004C031E" w:rsidRPr="004C031E">
        <w:rPr>
          <w:rFonts w:ascii="Comic Sans MS" w:hAnsi="Comic Sans MS"/>
          <w:i/>
          <w:color w:val="000000"/>
          <w:highlight w:val="yellow"/>
        </w:rPr>
        <w:t>assessment information</w:t>
      </w:r>
    </w:p>
    <w:p w14:paraId="147DE075" w14:textId="04F4E2F5" w:rsidR="00143A12" w:rsidRDefault="0014561D" w:rsidP="00733CB4">
      <w:pPr>
        <w:numPr>
          <w:ilvl w:val="0"/>
          <w:numId w:val="8"/>
        </w:numPr>
        <w:spacing w:after="0" w:line="240" w:lineRule="auto"/>
        <w:ind w:left="360" w:right="720" w:firstLine="0"/>
        <w:jc w:val="both"/>
        <w:rPr>
          <w:rFonts w:ascii="Comic Sans MS" w:hAnsi="Comic Sans MS"/>
          <w:i/>
          <w:color w:val="000000"/>
        </w:rPr>
      </w:pPr>
      <w:r w:rsidRPr="0014561D">
        <w:rPr>
          <w:rFonts w:ascii="Comic Sans MS" w:hAnsi="Comic Sans MS"/>
          <w:i/>
          <w:color w:val="000000"/>
        </w:rPr>
        <w:t xml:space="preserve">involves leading, developing and enhancing the teaching practice of other staff. </w:t>
      </w:r>
      <w:r w:rsidR="007E1207">
        <w:rPr>
          <w:rFonts w:ascii="Comic Sans MS" w:hAnsi="Comic Sans MS"/>
          <w:i/>
          <w:color w:val="000000"/>
          <w:highlight w:val="yellow"/>
        </w:rPr>
        <w:t>Facilitating</w:t>
      </w:r>
      <w:r w:rsidR="004C031E">
        <w:rPr>
          <w:rFonts w:ascii="Comic Sans MS" w:hAnsi="Comic Sans MS"/>
          <w:i/>
          <w:color w:val="000000"/>
          <w:highlight w:val="yellow"/>
        </w:rPr>
        <w:t xml:space="preserve"> CPD where appropriate.</w:t>
      </w:r>
    </w:p>
    <w:p w14:paraId="41B3968A" w14:textId="77777777" w:rsidR="00733CB4" w:rsidRPr="00733CB4" w:rsidRDefault="00733CB4" w:rsidP="001F2C4B">
      <w:pPr>
        <w:spacing w:after="0" w:line="240" w:lineRule="auto"/>
        <w:ind w:left="360" w:right="720"/>
        <w:jc w:val="both"/>
        <w:rPr>
          <w:rFonts w:ascii="Comic Sans MS" w:hAnsi="Comic Sans MS"/>
          <w:i/>
          <w:color w:val="000000"/>
        </w:rPr>
      </w:pPr>
    </w:p>
    <w:p w14:paraId="47182BE7" w14:textId="77777777" w:rsidR="00303D79" w:rsidRDefault="00303D79" w:rsidP="004C3932">
      <w:pPr>
        <w:shd w:val="clear" w:color="auto" w:fill="FFFFFF"/>
        <w:spacing w:before="100" w:beforeAutospacing="1" w:line="240" w:lineRule="auto"/>
        <w:jc w:val="center"/>
        <w:rPr>
          <w:rFonts w:ascii="Comic Sans MS" w:hAnsi="Comic Sans MS"/>
          <w:sz w:val="24"/>
          <w:szCs w:val="24"/>
          <w:u w:val="single"/>
        </w:rPr>
      </w:pPr>
    </w:p>
    <w:p w14:paraId="4834E658" w14:textId="77777777" w:rsidR="00303D79" w:rsidRDefault="00303D79" w:rsidP="004C3932">
      <w:pPr>
        <w:shd w:val="clear" w:color="auto" w:fill="FFFFFF"/>
        <w:spacing w:before="100" w:beforeAutospacing="1" w:line="240" w:lineRule="auto"/>
        <w:jc w:val="center"/>
        <w:rPr>
          <w:rFonts w:ascii="Comic Sans MS" w:hAnsi="Comic Sans MS"/>
          <w:sz w:val="24"/>
          <w:szCs w:val="24"/>
          <w:u w:val="single"/>
        </w:rPr>
      </w:pPr>
    </w:p>
    <w:p w14:paraId="186C6F1D" w14:textId="055926DF" w:rsidR="00143A12" w:rsidRPr="004C3932" w:rsidRDefault="007E1207" w:rsidP="004C3932">
      <w:pPr>
        <w:shd w:val="clear" w:color="auto" w:fill="FFFFFF"/>
        <w:spacing w:before="100" w:beforeAutospacing="1" w:line="240" w:lineRule="auto"/>
        <w:jc w:val="center"/>
        <w:rPr>
          <w:rFonts w:ascii="Comic Sans MS" w:hAnsi="Comic Sans MS"/>
          <w:sz w:val="24"/>
          <w:szCs w:val="24"/>
          <w:u w:val="single"/>
        </w:rPr>
      </w:pPr>
      <w:r>
        <w:rPr>
          <w:rFonts w:ascii="Comic Sans MS" w:hAnsi="Comic Sans MS"/>
          <w:sz w:val="24"/>
          <w:szCs w:val="24"/>
          <w:u w:val="single"/>
        </w:rPr>
        <w:lastRenderedPageBreak/>
        <w:t>School Games Leader Role</w:t>
      </w:r>
    </w:p>
    <w:p w14:paraId="6CBB3242" w14:textId="3E99F35E" w:rsidR="00882F8F" w:rsidRDefault="00882F8F" w:rsidP="00882F8F">
      <w:pPr>
        <w:jc w:val="both"/>
        <w:rPr>
          <w:rFonts w:ascii="Comic Sans MS" w:eastAsia="Times New Roman" w:hAnsi="Comic Sans MS" w:cstheme="minorHAnsi"/>
          <w:color w:val="000000"/>
          <w:sz w:val="24"/>
          <w:szCs w:val="24"/>
        </w:rPr>
      </w:pPr>
      <w:r>
        <w:rPr>
          <w:rFonts w:ascii="Comic Sans MS" w:eastAsia="Times New Roman" w:hAnsi="Comic Sans MS" w:cstheme="minorHAnsi"/>
          <w:color w:val="000000"/>
          <w:sz w:val="24"/>
          <w:szCs w:val="24"/>
        </w:rPr>
        <w:t xml:space="preserve">A School Games Leader role would cost </w:t>
      </w:r>
      <w:r w:rsidRPr="00EA0DE1">
        <w:rPr>
          <w:rFonts w:ascii="Comic Sans MS" w:eastAsia="Times New Roman" w:hAnsi="Comic Sans MS" w:cstheme="minorHAnsi"/>
          <w:b/>
          <w:color w:val="000000"/>
          <w:sz w:val="24"/>
          <w:szCs w:val="24"/>
        </w:rPr>
        <w:t>£</w:t>
      </w:r>
      <w:r w:rsidR="00733CB4" w:rsidRPr="00EA0DE1">
        <w:rPr>
          <w:rFonts w:ascii="Comic Sans MS" w:eastAsia="Times New Roman" w:hAnsi="Comic Sans MS" w:cstheme="minorHAnsi"/>
          <w:b/>
          <w:color w:val="000000"/>
          <w:sz w:val="24"/>
          <w:szCs w:val="24"/>
        </w:rPr>
        <w:t>6</w:t>
      </w:r>
      <w:r w:rsidR="000633A9">
        <w:rPr>
          <w:rFonts w:ascii="Comic Sans MS" w:eastAsia="Times New Roman" w:hAnsi="Comic Sans MS" w:cstheme="minorHAnsi"/>
          <w:b/>
          <w:color w:val="000000"/>
          <w:sz w:val="24"/>
          <w:szCs w:val="24"/>
        </w:rPr>
        <w:t>750</w:t>
      </w:r>
      <w:r>
        <w:rPr>
          <w:rFonts w:ascii="Comic Sans MS" w:eastAsia="Times New Roman" w:hAnsi="Comic Sans MS" w:cstheme="minorHAnsi"/>
          <w:color w:val="000000"/>
          <w:sz w:val="24"/>
          <w:szCs w:val="24"/>
        </w:rPr>
        <w:t xml:space="preserve"> and would result in:</w:t>
      </w:r>
    </w:p>
    <w:p w14:paraId="648410CD" w14:textId="77777777" w:rsidR="00882F8F" w:rsidRDefault="00882F8F" w:rsidP="00882F8F">
      <w:pPr>
        <w:pStyle w:val="ListParagraph"/>
        <w:numPr>
          <w:ilvl w:val="0"/>
          <w:numId w:val="7"/>
        </w:numPr>
        <w:jc w:val="both"/>
        <w:rPr>
          <w:rFonts w:ascii="Comic Sans MS" w:eastAsia="Times New Roman" w:hAnsi="Comic Sans MS" w:cstheme="minorHAnsi"/>
          <w:color w:val="000000"/>
          <w:sz w:val="24"/>
          <w:szCs w:val="24"/>
        </w:rPr>
      </w:pPr>
      <w:r>
        <w:rPr>
          <w:rFonts w:ascii="Comic Sans MS" w:eastAsia="Times New Roman" w:hAnsi="Comic Sans MS" w:cstheme="minorHAnsi"/>
          <w:color w:val="000000"/>
          <w:sz w:val="24"/>
          <w:szCs w:val="24"/>
        </w:rPr>
        <w:t>Providing structured sport opportunities during break periods within academy hours.</w:t>
      </w:r>
    </w:p>
    <w:p w14:paraId="39856802" w14:textId="77777777" w:rsidR="00882F8F" w:rsidRDefault="00882F8F" w:rsidP="00882F8F">
      <w:pPr>
        <w:pStyle w:val="ListParagraph"/>
        <w:numPr>
          <w:ilvl w:val="0"/>
          <w:numId w:val="7"/>
        </w:numPr>
        <w:jc w:val="both"/>
        <w:rPr>
          <w:rFonts w:ascii="Comic Sans MS" w:eastAsia="Times New Roman" w:hAnsi="Comic Sans MS" w:cstheme="minorHAnsi"/>
          <w:color w:val="000000"/>
          <w:sz w:val="24"/>
          <w:szCs w:val="24"/>
        </w:rPr>
      </w:pPr>
      <w:r>
        <w:rPr>
          <w:rFonts w:ascii="Comic Sans MS" w:eastAsia="Times New Roman" w:hAnsi="Comic Sans MS" w:cstheme="minorHAnsi"/>
          <w:color w:val="000000"/>
          <w:sz w:val="24"/>
          <w:szCs w:val="24"/>
        </w:rPr>
        <w:t>Providing weekly after-school sporting opportunities in the form of clubs and intra-academy competition.</w:t>
      </w:r>
    </w:p>
    <w:p w14:paraId="2DA99482" w14:textId="440AD6F1" w:rsidR="00143A12" w:rsidRDefault="00882F8F" w:rsidP="00143A12">
      <w:pPr>
        <w:pStyle w:val="ListParagraph"/>
        <w:numPr>
          <w:ilvl w:val="0"/>
          <w:numId w:val="7"/>
        </w:numPr>
        <w:jc w:val="both"/>
        <w:rPr>
          <w:rFonts w:ascii="Comic Sans MS" w:eastAsia="Times New Roman" w:hAnsi="Comic Sans MS" w:cstheme="minorHAnsi"/>
          <w:color w:val="000000"/>
          <w:sz w:val="24"/>
          <w:szCs w:val="24"/>
        </w:rPr>
      </w:pPr>
      <w:r>
        <w:rPr>
          <w:rFonts w:ascii="Comic Sans MS" w:eastAsia="Times New Roman" w:hAnsi="Comic Sans MS" w:cstheme="minorHAnsi"/>
          <w:color w:val="000000"/>
          <w:sz w:val="24"/>
          <w:szCs w:val="24"/>
        </w:rPr>
        <w:t>Providing staff CPD in PE.</w:t>
      </w:r>
    </w:p>
    <w:p w14:paraId="4436C06F" w14:textId="5732FF99" w:rsidR="005F7BE5" w:rsidRPr="004C3932" w:rsidRDefault="005F7BE5" w:rsidP="005F7BE5">
      <w:pPr>
        <w:shd w:val="clear" w:color="auto" w:fill="FFFFFF"/>
        <w:spacing w:before="100" w:beforeAutospacing="1" w:line="240" w:lineRule="auto"/>
        <w:jc w:val="center"/>
        <w:rPr>
          <w:rFonts w:ascii="Comic Sans MS" w:hAnsi="Comic Sans MS"/>
          <w:sz w:val="24"/>
          <w:szCs w:val="24"/>
          <w:u w:val="single"/>
        </w:rPr>
      </w:pPr>
      <w:r>
        <w:rPr>
          <w:rFonts w:ascii="Comic Sans MS" w:hAnsi="Comic Sans MS"/>
          <w:sz w:val="24"/>
          <w:szCs w:val="24"/>
          <w:u w:val="single"/>
        </w:rPr>
        <w:t>School Dance Leader Role</w:t>
      </w:r>
    </w:p>
    <w:p w14:paraId="03814D67" w14:textId="509CDA9A" w:rsidR="005F7BE5" w:rsidRDefault="005F7BE5" w:rsidP="005F7BE5">
      <w:pPr>
        <w:jc w:val="both"/>
        <w:rPr>
          <w:rFonts w:ascii="Comic Sans MS" w:eastAsia="Times New Roman" w:hAnsi="Comic Sans MS" w:cstheme="minorHAnsi"/>
          <w:color w:val="000000"/>
          <w:sz w:val="24"/>
          <w:szCs w:val="24"/>
        </w:rPr>
      </w:pPr>
      <w:r>
        <w:rPr>
          <w:rFonts w:ascii="Comic Sans MS" w:eastAsia="Times New Roman" w:hAnsi="Comic Sans MS" w:cstheme="minorHAnsi"/>
          <w:color w:val="000000"/>
          <w:sz w:val="24"/>
          <w:szCs w:val="24"/>
        </w:rPr>
        <w:t>A School Dance Leader role would cost</w:t>
      </w:r>
      <w:r w:rsidR="000917E0">
        <w:rPr>
          <w:rFonts w:ascii="Comic Sans MS" w:eastAsia="Times New Roman" w:hAnsi="Comic Sans MS" w:cstheme="minorHAnsi"/>
          <w:color w:val="000000"/>
          <w:sz w:val="24"/>
          <w:szCs w:val="24"/>
        </w:rPr>
        <w:t xml:space="preserve"> £1672 a</w:t>
      </w:r>
      <w:r>
        <w:rPr>
          <w:rFonts w:ascii="Comic Sans MS" w:eastAsia="Times New Roman" w:hAnsi="Comic Sans MS" w:cstheme="minorHAnsi"/>
          <w:color w:val="000000"/>
          <w:sz w:val="24"/>
          <w:szCs w:val="24"/>
        </w:rPr>
        <w:t>nd would result in:</w:t>
      </w:r>
    </w:p>
    <w:p w14:paraId="4850EEB4" w14:textId="4813AF1E" w:rsidR="005F7BE5" w:rsidRPr="005F7BE5" w:rsidRDefault="005F7BE5" w:rsidP="005F7BE5">
      <w:pPr>
        <w:pStyle w:val="ListParagraph"/>
        <w:numPr>
          <w:ilvl w:val="0"/>
          <w:numId w:val="7"/>
        </w:numPr>
        <w:jc w:val="both"/>
        <w:rPr>
          <w:rFonts w:ascii="Comic Sans MS" w:eastAsia="Times New Roman" w:hAnsi="Comic Sans MS" w:cstheme="minorHAnsi"/>
          <w:color w:val="000000"/>
          <w:sz w:val="24"/>
          <w:szCs w:val="24"/>
        </w:rPr>
      </w:pPr>
      <w:r>
        <w:rPr>
          <w:rFonts w:ascii="Comic Sans MS" w:eastAsia="Times New Roman" w:hAnsi="Comic Sans MS" w:cstheme="minorHAnsi"/>
          <w:color w:val="000000"/>
          <w:sz w:val="24"/>
          <w:szCs w:val="24"/>
        </w:rPr>
        <w:t>Providing structured opportunities for dance during lunch break periods within academy hours.</w:t>
      </w:r>
    </w:p>
    <w:p w14:paraId="63095D40" w14:textId="20AA3C15" w:rsidR="005F7BE5" w:rsidRDefault="005F7BE5" w:rsidP="005F7BE5">
      <w:pPr>
        <w:pStyle w:val="ListParagraph"/>
        <w:numPr>
          <w:ilvl w:val="0"/>
          <w:numId w:val="7"/>
        </w:numPr>
        <w:jc w:val="both"/>
        <w:rPr>
          <w:rFonts w:ascii="Comic Sans MS" w:eastAsia="Times New Roman" w:hAnsi="Comic Sans MS" w:cstheme="minorHAnsi"/>
          <w:color w:val="000000"/>
          <w:sz w:val="24"/>
          <w:szCs w:val="24"/>
        </w:rPr>
      </w:pPr>
      <w:r>
        <w:rPr>
          <w:rFonts w:ascii="Comic Sans MS" w:eastAsia="Times New Roman" w:hAnsi="Comic Sans MS" w:cstheme="minorHAnsi"/>
          <w:color w:val="000000"/>
          <w:sz w:val="24"/>
          <w:szCs w:val="24"/>
        </w:rPr>
        <w:t>Providing staff CPD in danc</w:t>
      </w:r>
      <w:r w:rsidR="00235BDF">
        <w:rPr>
          <w:rFonts w:ascii="Comic Sans MS" w:eastAsia="Times New Roman" w:hAnsi="Comic Sans MS" w:cstheme="minorHAnsi"/>
          <w:color w:val="000000"/>
          <w:sz w:val="24"/>
          <w:szCs w:val="24"/>
        </w:rPr>
        <w:t>e</w:t>
      </w:r>
      <w:r>
        <w:rPr>
          <w:rFonts w:ascii="Comic Sans MS" w:eastAsia="Times New Roman" w:hAnsi="Comic Sans MS" w:cstheme="minorHAnsi"/>
          <w:color w:val="000000"/>
          <w:sz w:val="24"/>
          <w:szCs w:val="24"/>
        </w:rPr>
        <w:t>.</w:t>
      </w:r>
    </w:p>
    <w:p w14:paraId="2E5D6820" w14:textId="648C39F6" w:rsidR="004C02AF" w:rsidRDefault="004C02AF" w:rsidP="004C02AF">
      <w:pPr>
        <w:jc w:val="both"/>
        <w:rPr>
          <w:rFonts w:ascii="Comic Sans MS" w:eastAsia="Times New Roman" w:hAnsi="Comic Sans MS" w:cstheme="minorHAnsi"/>
          <w:color w:val="000000"/>
          <w:sz w:val="24"/>
          <w:szCs w:val="24"/>
        </w:rPr>
      </w:pPr>
      <w:r>
        <w:rPr>
          <w:rFonts w:ascii="Comic Sans MS" w:eastAsia="Times New Roman" w:hAnsi="Comic Sans MS" w:cstheme="minorHAnsi"/>
          <w:color w:val="000000"/>
          <w:sz w:val="24"/>
          <w:szCs w:val="24"/>
        </w:rPr>
        <w:t>Autumn term</w:t>
      </w:r>
      <w:r w:rsidR="000917E0">
        <w:rPr>
          <w:rFonts w:ascii="Comic Sans MS" w:eastAsia="Times New Roman" w:hAnsi="Comic Sans MS" w:cstheme="minorHAnsi"/>
          <w:color w:val="000000"/>
          <w:sz w:val="24"/>
          <w:szCs w:val="24"/>
        </w:rPr>
        <w:t xml:space="preserve"> 2021</w:t>
      </w:r>
      <w:r>
        <w:rPr>
          <w:rFonts w:ascii="Comic Sans MS" w:eastAsia="Times New Roman" w:hAnsi="Comic Sans MS" w:cstheme="minorHAnsi"/>
          <w:color w:val="000000"/>
          <w:sz w:val="24"/>
          <w:szCs w:val="24"/>
        </w:rPr>
        <w:t xml:space="preserve"> </w:t>
      </w:r>
      <w:proofErr w:type="gramStart"/>
      <w:r>
        <w:rPr>
          <w:rFonts w:ascii="Comic Sans MS" w:eastAsia="Times New Roman" w:hAnsi="Comic Sans MS" w:cstheme="minorHAnsi"/>
          <w:color w:val="000000"/>
          <w:sz w:val="24"/>
          <w:szCs w:val="24"/>
        </w:rPr>
        <w:t xml:space="preserve">–  </w:t>
      </w:r>
      <w:r w:rsidR="00B3705E">
        <w:rPr>
          <w:rFonts w:ascii="Comic Sans MS" w:eastAsia="Times New Roman" w:hAnsi="Comic Sans MS" w:cstheme="minorHAnsi"/>
          <w:color w:val="000000"/>
          <w:sz w:val="24"/>
          <w:szCs w:val="24"/>
        </w:rPr>
        <w:t>13</w:t>
      </w:r>
      <w:proofErr w:type="gramEnd"/>
      <w:r w:rsidR="00B3705E">
        <w:rPr>
          <w:rFonts w:ascii="Comic Sans MS" w:eastAsia="Times New Roman" w:hAnsi="Comic Sans MS" w:cstheme="minorHAnsi"/>
          <w:color w:val="000000"/>
          <w:sz w:val="24"/>
          <w:szCs w:val="24"/>
        </w:rPr>
        <w:t xml:space="preserve"> </w:t>
      </w:r>
      <w:r>
        <w:rPr>
          <w:rFonts w:ascii="Comic Sans MS" w:eastAsia="Times New Roman" w:hAnsi="Comic Sans MS" w:cstheme="minorHAnsi"/>
          <w:color w:val="000000"/>
          <w:sz w:val="24"/>
          <w:szCs w:val="24"/>
        </w:rPr>
        <w:t>weeks @ £</w:t>
      </w:r>
      <w:r w:rsidR="00B3705E">
        <w:rPr>
          <w:rFonts w:ascii="Comic Sans MS" w:eastAsia="Times New Roman" w:hAnsi="Comic Sans MS" w:cstheme="minorHAnsi"/>
          <w:color w:val="000000"/>
          <w:sz w:val="24"/>
          <w:szCs w:val="24"/>
        </w:rPr>
        <w:t>44</w:t>
      </w:r>
      <w:r>
        <w:rPr>
          <w:rFonts w:ascii="Comic Sans MS" w:eastAsia="Times New Roman" w:hAnsi="Comic Sans MS" w:cstheme="minorHAnsi"/>
          <w:color w:val="000000"/>
          <w:sz w:val="24"/>
          <w:szCs w:val="24"/>
        </w:rPr>
        <w:t xml:space="preserve"> =</w:t>
      </w:r>
      <w:r w:rsidR="00B3705E">
        <w:rPr>
          <w:rFonts w:ascii="Comic Sans MS" w:eastAsia="Times New Roman" w:hAnsi="Comic Sans MS" w:cstheme="minorHAnsi"/>
          <w:color w:val="000000"/>
          <w:sz w:val="24"/>
          <w:szCs w:val="24"/>
        </w:rPr>
        <w:t xml:space="preserve"> £572</w:t>
      </w:r>
    </w:p>
    <w:p w14:paraId="6DE8C0E6" w14:textId="7A9F9128" w:rsidR="004C02AF" w:rsidRDefault="004C02AF" w:rsidP="004C02AF">
      <w:pPr>
        <w:jc w:val="both"/>
        <w:rPr>
          <w:rFonts w:ascii="Comic Sans MS" w:eastAsia="Times New Roman" w:hAnsi="Comic Sans MS" w:cstheme="minorHAnsi"/>
          <w:color w:val="000000"/>
          <w:sz w:val="24"/>
          <w:szCs w:val="24"/>
        </w:rPr>
      </w:pPr>
      <w:r>
        <w:rPr>
          <w:rFonts w:ascii="Comic Sans MS" w:eastAsia="Times New Roman" w:hAnsi="Comic Sans MS" w:cstheme="minorHAnsi"/>
          <w:color w:val="000000"/>
          <w:sz w:val="24"/>
          <w:szCs w:val="24"/>
        </w:rPr>
        <w:t>Spring term</w:t>
      </w:r>
      <w:r w:rsidR="000917E0">
        <w:rPr>
          <w:rFonts w:ascii="Comic Sans MS" w:eastAsia="Times New Roman" w:hAnsi="Comic Sans MS" w:cstheme="minorHAnsi"/>
          <w:color w:val="000000"/>
          <w:sz w:val="24"/>
          <w:szCs w:val="24"/>
        </w:rPr>
        <w:t xml:space="preserve"> 2022</w:t>
      </w:r>
      <w:r>
        <w:rPr>
          <w:rFonts w:ascii="Comic Sans MS" w:eastAsia="Times New Roman" w:hAnsi="Comic Sans MS" w:cstheme="minorHAnsi"/>
          <w:color w:val="000000"/>
          <w:sz w:val="24"/>
          <w:szCs w:val="24"/>
        </w:rPr>
        <w:t xml:space="preserve"> –</w:t>
      </w:r>
      <w:r w:rsidR="00B3705E">
        <w:rPr>
          <w:rFonts w:ascii="Comic Sans MS" w:eastAsia="Times New Roman" w:hAnsi="Comic Sans MS" w:cstheme="minorHAnsi"/>
          <w:color w:val="000000"/>
          <w:sz w:val="24"/>
          <w:szCs w:val="24"/>
        </w:rPr>
        <w:t xml:space="preserve"> 12 </w:t>
      </w:r>
      <w:r>
        <w:rPr>
          <w:rFonts w:ascii="Comic Sans MS" w:eastAsia="Times New Roman" w:hAnsi="Comic Sans MS" w:cstheme="minorHAnsi"/>
          <w:color w:val="000000"/>
          <w:sz w:val="24"/>
          <w:szCs w:val="24"/>
        </w:rPr>
        <w:t>weeks @ £</w:t>
      </w:r>
      <w:r w:rsidR="00B3705E">
        <w:rPr>
          <w:rFonts w:ascii="Comic Sans MS" w:eastAsia="Times New Roman" w:hAnsi="Comic Sans MS" w:cstheme="minorHAnsi"/>
          <w:color w:val="000000"/>
          <w:sz w:val="24"/>
          <w:szCs w:val="24"/>
        </w:rPr>
        <w:t>44</w:t>
      </w:r>
      <w:r w:rsidR="00345007">
        <w:rPr>
          <w:rFonts w:ascii="Comic Sans MS" w:eastAsia="Times New Roman" w:hAnsi="Comic Sans MS" w:cstheme="minorHAnsi"/>
          <w:color w:val="000000"/>
          <w:sz w:val="24"/>
          <w:szCs w:val="24"/>
        </w:rPr>
        <w:t xml:space="preserve"> =</w:t>
      </w:r>
      <w:r w:rsidR="00B3705E">
        <w:rPr>
          <w:rFonts w:ascii="Comic Sans MS" w:eastAsia="Times New Roman" w:hAnsi="Comic Sans MS" w:cstheme="minorHAnsi"/>
          <w:color w:val="000000"/>
          <w:sz w:val="24"/>
          <w:szCs w:val="24"/>
        </w:rPr>
        <w:t xml:space="preserve"> £</w:t>
      </w:r>
      <w:r w:rsidR="000917E0">
        <w:rPr>
          <w:rFonts w:ascii="Comic Sans MS" w:eastAsia="Times New Roman" w:hAnsi="Comic Sans MS" w:cstheme="minorHAnsi"/>
          <w:color w:val="000000"/>
          <w:sz w:val="24"/>
          <w:szCs w:val="24"/>
        </w:rPr>
        <w:t>528</w:t>
      </w:r>
    </w:p>
    <w:p w14:paraId="3DCFB00B" w14:textId="55F2CC66" w:rsidR="004C02AF" w:rsidRPr="004C02AF" w:rsidRDefault="004C02AF" w:rsidP="004C02AF">
      <w:pPr>
        <w:jc w:val="both"/>
        <w:rPr>
          <w:rFonts w:ascii="Comic Sans MS" w:eastAsia="Times New Roman" w:hAnsi="Comic Sans MS" w:cstheme="minorHAnsi"/>
          <w:color w:val="000000"/>
          <w:sz w:val="24"/>
          <w:szCs w:val="24"/>
        </w:rPr>
      </w:pPr>
      <w:r>
        <w:rPr>
          <w:rFonts w:ascii="Comic Sans MS" w:eastAsia="Times New Roman" w:hAnsi="Comic Sans MS" w:cstheme="minorHAnsi"/>
          <w:color w:val="000000"/>
          <w:sz w:val="24"/>
          <w:szCs w:val="24"/>
        </w:rPr>
        <w:t xml:space="preserve">Summer term </w:t>
      </w:r>
      <w:r w:rsidR="000917E0">
        <w:rPr>
          <w:rFonts w:ascii="Comic Sans MS" w:eastAsia="Times New Roman" w:hAnsi="Comic Sans MS" w:cstheme="minorHAnsi"/>
          <w:color w:val="000000"/>
          <w:sz w:val="24"/>
          <w:szCs w:val="24"/>
        </w:rPr>
        <w:t xml:space="preserve">2022 </w:t>
      </w:r>
      <w:r>
        <w:rPr>
          <w:rFonts w:ascii="Comic Sans MS" w:eastAsia="Times New Roman" w:hAnsi="Comic Sans MS" w:cstheme="minorHAnsi"/>
          <w:color w:val="000000"/>
          <w:sz w:val="24"/>
          <w:szCs w:val="24"/>
        </w:rPr>
        <w:t xml:space="preserve">– </w:t>
      </w:r>
      <w:r w:rsidR="00B3705E">
        <w:rPr>
          <w:rFonts w:ascii="Comic Sans MS" w:eastAsia="Times New Roman" w:hAnsi="Comic Sans MS" w:cstheme="minorHAnsi"/>
          <w:color w:val="000000"/>
          <w:sz w:val="24"/>
          <w:szCs w:val="24"/>
        </w:rPr>
        <w:t xml:space="preserve">13 weeks </w:t>
      </w:r>
      <w:r>
        <w:rPr>
          <w:rFonts w:ascii="Comic Sans MS" w:eastAsia="Times New Roman" w:hAnsi="Comic Sans MS" w:cstheme="minorHAnsi"/>
          <w:color w:val="000000"/>
          <w:sz w:val="24"/>
          <w:szCs w:val="24"/>
        </w:rPr>
        <w:t>@ £</w:t>
      </w:r>
      <w:r w:rsidR="00B3705E">
        <w:rPr>
          <w:rFonts w:ascii="Comic Sans MS" w:eastAsia="Times New Roman" w:hAnsi="Comic Sans MS" w:cstheme="minorHAnsi"/>
          <w:color w:val="000000"/>
          <w:sz w:val="24"/>
          <w:szCs w:val="24"/>
        </w:rPr>
        <w:t>44</w:t>
      </w:r>
      <w:r>
        <w:rPr>
          <w:rFonts w:ascii="Comic Sans MS" w:eastAsia="Times New Roman" w:hAnsi="Comic Sans MS" w:cstheme="minorHAnsi"/>
          <w:color w:val="000000"/>
          <w:sz w:val="24"/>
          <w:szCs w:val="24"/>
        </w:rPr>
        <w:t xml:space="preserve"> =</w:t>
      </w:r>
      <w:r w:rsidR="00B3705E">
        <w:rPr>
          <w:rFonts w:ascii="Comic Sans MS" w:eastAsia="Times New Roman" w:hAnsi="Comic Sans MS" w:cstheme="minorHAnsi"/>
          <w:color w:val="000000"/>
          <w:sz w:val="24"/>
          <w:szCs w:val="24"/>
        </w:rPr>
        <w:t xml:space="preserve"> £</w:t>
      </w:r>
      <w:r w:rsidR="000917E0">
        <w:rPr>
          <w:rFonts w:ascii="Comic Sans MS" w:eastAsia="Times New Roman" w:hAnsi="Comic Sans MS" w:cstheme="minorHAnsi"/>
          <w:color w:val="000000"/>
          <w:sz w:val="24"/>
          <w:szCs w:val="24"/>
        </w:rPr>
        <w:t>572</w:t>
      </w:r>
    </w:p>
    <w:p w14:paraId="7C09CCAA" w14:textId="1D136849" w:rsidR="00494CF7" w:rsidRDefault="005D195A" w:rsidP="00494CF7">
      <w:pPr>
        <w:shd w:val="clear" w:color="auto" w:fill="FFFFFF"/>
        <w:spacing w:before="100" w:beforeAutospacing="1" w:line="240" w:lineRule="auto"/>
        <w:jc w:val="both"/>
        <w:rPr>
          <w:rFonts w:ascii="Comic Sans MS" w:eastAsia="Times New Roman" w:hAnsi="Comic Sans MS" w:cstheme="minorHAnsi"/>
          <w:color w:val="000000"/>
          <w:sz w:val="24"/>
          <w:szCs w:val="24"/>
        </w:rPr>
      </w:pPr>
      <w:r>
        <w:rPr>
          <w:rFonts w:ascii="Comic Sans MS" w:eastAsia="Times New Roman" w:hAnsi="Comic Sans MS" w:cstheme="minorHAnsi"/>
          <w:color w:val="000000"/>
          <w:sz w:val="24"/>
          <w:szCs w:val="24"/>
        </w:rPr>
        <w:t>The remaining</w:t>
      </w:r>
      <w:r w:rsidR="00733CB4">
        <w:rPr>
          <w:rFonts w:ascii="Comic Sans MS" w:eastAsia="Times New Roman" w:hAnsi="Comic Sans MS" w:cstheme="minorHAnsi"/>
          <w:color w:val="000000"/>
          <w:sz w:val="24"/>
          <w:szCs w:val="24"/>
        </w:rPr>
        <w:t xml:space="preserve"> amount</w:t>
      </w:r>
      <w:r w:rsidR="005178A5">
        <w:rPr>
          <w:rFonts w:ascii="Comic Sans MS" w:eastAsia="Times New Roman" w:hAnsi="Comic Sans MS" w:cstheme="minorHAnsi"/>
          <w:color w:val="000000"/>
          <w:sz w:val="24"/>
          <w:szCs w:val="24"/>
        </w:rPr>
        <w:t xml:space="preserve"> including the carry forward from 2020/21</w:t>
      </w:r>
      <w:r w:rsidR="005F7BE5">
        <w:rPr>
          <w:rFonts w:ascii="Comic Sans MS" w:eastAsia="Times New Roman" w:hAnsi="Comic Sans MS" w:cstheme="minorHAnsi"/>
          <w:color w:val="000000"/>
          <w:sz w:val="24"/>
          <w:szCs w:val="24"/>
        </w:rPr>
        <w:t xml:space="preserve"> </w:t>
      </w:r>
      <w:r w:rsidR="005F7BE5" w:rsidRPr="005178A5">
        <w:rPr>
          <w:rFonts w:ascii="Comic Sans MS" w:eastAsia="Times New Roman" w:hAnsi="Comic Sans MS" w:cstheme="minorHAnsi"/>
          <w:bCs/>
          <w:color w:val="000000"/>
          <w:sz w:val="24"/>
          <w:szCs w:val="24"/>
        </w:rPr>
        <w:t>(</w:t>
      </w:r>
      <w:r w:rsidR="005178A5">
        <w:rPr>
          <w:rFonts w:ascii="Comic Sans MS" w:eastAsia="Times New Roman" w:hAnsi="Comic Sans MS" w:cstheme="minorHAnsi"/>
          <w:bCs/>
          <w:color w:val="000000"/>
          <w:sz w:val="24"/>
          <w:szCs w:val="24"/>
        </w:rPr>
        <w:t>£</w:t>
      </w:r>
      <w:r w:rsidR="005178A5" w:rsidRPr="005178A5">
        <w:rPr>
          <w:rFonts w:ascii="Comic Sans MS" w:eastAsia="Times New Roman" w:hAnsi="Comic Sans MS" w:cstheme="minorHAnsi"/>
          <w:bCs/>
          <w:color w:val="000000"/>
          <w:sz w:val="24"/>
          <w:szCs w:val="24"/>
        </w:rPr>
        <w:t>1791.84</w:t>
      </w:r>
      <w:r w:rsidR="00CD6284" w:rsidRPr="005178A5">
        <w:rPr>
          <w:rFonts w:ascii="Comic Sans MS" w:eastAsia="Times New Roman" w:hAnsi="Comic Sans MS" w:cstheme="minorHAnsi"/>
          <w:bCs/>
          <w:color w:val="000000"/>
          <w:sz w:val="24"/>
          <w:szCs w:val="24"/>
        </w:rPr>
        <w:t>)</w:t>
      </w:r>
      <w:r w:rsidR="004A157B">
        <w:rPr>
          <w:rFonts w:ascii="Comic Sans MS" w:eastAsia="Times New Roman" w:hAnsi="Comic Sans MS" w:cstheme="minorHAnsi"/>
          <w:color w:val="000000"/>
          <w:sz w:val="24"/>
          <w:szCs w:val="24"/>
        </w:rPr>
        <w:t xml:space="preserve"> will be</w:t>
      </w:r>
      <w:r w:rsidR="005178A5">
        <w:rPr>
          <w:rFonts w:ascii="Comic Sans MS" w:eastAsia="Times New Roman" w:hAnsi="Comic Sans MS" w:cstheme="minorHAnsi"/>
          <w:color w:val="000000"/>
          <w:sz w:val="24"/>
          <w:szCs w:val="24"/>
        </w:rPr>
        <w:t xml:space="preserve"> </w:t>
      </w:r>
      <w:r w:rsidR="004D2916" w:rsidRPr="004D2916">
        <w:rPr>
          <w:rFonts w:ascii="Comic Sans MS" w:eastAsia="Times New Roman" w:hAnsi="Comic Sans MS" w:cstheme="minorHAnsi"/>
          <w:b/>
          <w:bCs/>
          <w:color w:val="000000"/>
          <w:sz w:val="24"/>
          <w:szCs w:val="24"/>
        </w:rPr>
        <w:t>£10,122.84</w:t>
      </w:r>
      <w:r w:rsidR="004D2916">
        <w:rPr>
          <w:rFonts w:ascii="Comic Sans MS" w:eastAsia="Times New Roman" w:hAnsi="Comic Sans MS" w:cstheme="minorHAnsi"/>
          <w:color w:val="000000"/>
          <w:sz w:val="24"/>
          <w:szCs w:val="24"/>
        </w:rPr>
        <w:t xml:space="preserve"> and</w:t>
      </w:r>
      <w:r w:rsidR="004A157B">
        <w:rPr>
          <w:rFonts w:ascii="Comic Sans MS" w:eastAsia="Times New Roman" w:hAnsi="Comic Sans MS" w:cstheme="minorHAnsi"/>
          <w:color w:val="000000"/>
          <w:sz w:val="24"/>
          <w:szCs w:val="24"/>
        </w:rPr>
        <w:t xml:space="preserve"> used on </w:t>
      </w:r>
      <w:r w:rsidR="00CF6AC1">
        <w:rPr>
          <w:rFonts w:ascii="Comic Sans MS" w:eastAsia="Times New Roman" w:hAnsi="Comic Sans MS" w:cstheme="minorHAnsi"/>
          <w:color w:val="000000"/>
          <w:sz w:val="24"/>
          <w:szCs w:val="24"/>
        </w:rPr>
        <w:t>CPD where a</w:t>
      </w:r>
      <w:r w:rsidR="004A157B">
        <w:rPr>
          <w:rFonts w:ascii="Comic Sans MS" w:eastAsia="Times New Roman" w:hAnsi="Comic Sans MS" w:cstheme="minorHAnsi"/>
          <w:color w:val="000000"/>
          <w:sz w:val="24"/>
          <w:szCs w:val="24"/>
        </w:rPr>
        <w:t xml:space="preserve">ppropriate or to pay for resources. </w:t>
      </w:r>
      <w:r w:rsidR="00CF6AC1">
        <w:rPr>
          <w:rFonts w:ascii="Comic Sans MS" w:eastAsia="Times New Roman" w:hAnsi="Comic Sans MS" w:cstheme="minorHAnsi"/>
          <w:color w:val="000000"/>
          <w:sz w:val="24"/>
          <w:szCs w:val="24"/>
        </w:rPr>
        <w:t>An ongoing v</w:t>
      </w:r>
      <w:r w:rsidR="000F0F4A">
        <w:rPr>
          <w:rFonts w:ascii="Comic Sans MS" w:eastAsia="Times New Roman" w:hAnsi="Comic Sans MS" w:cstheme="minorHAnsi"/>
          <w:color w:val="000000"/>
          <w:sz w:val="24"/>
          <w:szCs w:val="24"/>
        </w:rPr>
        <w:t>iew of this can be seen below:</w:t>
      </w:r>
      <w:r w:rsidR="00494CF7">
        <w:rPr>
          <w:rFonts w:ascii="Comic Sans MS" w:eastAsia="Times New Roman" w:hAnsi="Comic Sans MS" w:cstheme="minorHAnsi"/>
          <w:color w:val="000000"/>
          <w:sz w:val="24"/>
          <w:szCs w:val="24"/>
        </w:rPr>
        <w:t xml:space="preserve"> </w:t>
      </w:r>
    </w:p>
    <w:p w14:paraId="38640041" w14:textId="64A62CD0" w:rsidR="004D2916" w:rsidRDefault="00F92C5B" w:rsidP="004D2916">
      <w:pPr>
        <w:shd w:val="clear" w:color="auto" w:fill="FFFFFF"/>
        <w:spacing w:before="100" w:beforeAutospacing="1" w:line="240" w:lineRule="auto"/>
        <w:jc w:val="center"/>
        <w:rPr>
          <w:rFonts w:ascii="Comic Sans MS" w:eastAsia="Times New Roman" w:hAnsi="Comic Sans MS" w:cstheme="minorHAnsi"/>
          <w:color w:val="000000"/>
          <w:sz w:val="24"/>
          <w:szCs w:val="24"/>
          <w:u w:val="single"/>
        </w:rPr>
      </w:pPr>
      <w:r w:rsidRPr="00F92C5B">
        <w:rPr>
          <w:rFonts w:ascii="Comic Sans MS" w:eastAsia="Times New Roman" w:hAnsi="Comic Sans MS" w:cstheme="minorHAnsi"/>
          <w:color w:val="000000"/>
          <w:sz w:val="24"/>
          <w:szCs w:val="24"/>
          <w:u w:val="single"/>
        </w:rPr>
        <w:t>Ongoing view of spending</w:t>
      </w:r>
    </w:p>
    <w:p w14:paraId="56122478" w14:textId="77777777" w:rsidR="004D2916" w:rsidRPr="004D2916" w:rsidRDefault="004D2916" w:rsidP="004D2916">
      <w:pPr>
        <w:shd w:val="clear" w:color="auto" w:fill="FFFFFF"/>
        <w:spacing w:before="100" w:beforeAutospacing="1" w:line="240" w:lineRule="auto"/>
        <w:jc w:val="center"/>
        <w:rPr>
          <w:rFonts w:ascii="Comic Sans MS" w:eastAsia="Times New Roman" w:hAnsi="Comic Sans MS" w:cstheme="minorHAnsi"/>
          <w:color w:val="000000"/>
          <w:sz w:val="24"/>
          <w:szCs w:val="24"/>
          <w:u w:val="single"/>
        </w:rPr>
      </w:pPr>
    </w:p>
    <w:tbl>
      <w:tblPr>
        <w:tblStyle w:val="TableGrid"/>
        <w:tblW w:w="0" w:type="auto"/>
        <w:tblLook w:val="04A0" w:firstRow="1" w:lastRow="0" w:firstColumn="1" w:lastColumn="0" w:noHBand="0" w:noVBand="1"/>
      </w:tblPr>
      <w:tblGrid>
        <w:gridCol w:w="3558"/>
        <w:gridCol w:w="2460"/>
        <w:gridCol w:w="2998"/>
      </w:tblGrid>
      <w:tr w:rsidR="00F92C5B" w14:paraId="4291A193" w14:textId="77777777" w:rsidTr="004C3932">
        <w:tc>
          <w:tcPr>
            <w:tcW w:w="3558" w:type="dxa"/>
          </w:tcPr>
          <w:p w14:paraId="32C69608" w14:textId="77777777" w:rsidR="00F92C5B" w:rsidRPr="00F92C5B" w:rsidRDefault="00F92C5B" w:rsidP="00F92C5B">
            <w:pPr>
              <w:spacing w:before="100" w:beforeAutospacing="1"/>
              <w:jc w:val="center"/>
              <w:rPr>
                <w:rFonts w:ascii="Comic Sans MS" w:eastAsia="Times New Roman" w:hAnsi="Comic Sans MS" w:cs="Arial"/>
                <w:color w:val="000000"/>
                <w:sz w:val="24"/>
                <w:szCs w:val="24"/>
                <w:lang w:eastAsia="en-GB"/>
              </w:rPr>
            </w:pPr>
            <w:r>
              <w:rPr>
                <w:rFonts w:ascii="Comic Sans MS" w:eastAsia="Times New Roman" w:hAnsi="Comic Sans MS" w:cs="Arial"/>
                <w:color w:val="000000"/>
                <w:sz w:val="24"/>
                <w:szCs w:val="24"/>
                <w:lang w:eastAsia="en-GB"/>
              </w:rPr>
              <w:t>Description</w:t>
            </w:r>
          </w:p>
        </w:tc>
        <w:tc>
          <w:tcPr>
            <w:tcW w:w="2460" w:type="dxa"/>
          </w:tcPr>
          <w:p w14:paraId="07768DAC" w14:textId="77777777" w:rsidR="00F92C5B" w:rsidRPr="00F92C5B" w:rsidRDefault="00F92C5B" w:rsidP="00F92C5B">
            <w:pPr>
              <w:spacing w:before="100" w:beforeAutospacing="1"/>
              <w:jc w:val="center"/>
              <w:rPr>
                <w:rFonts w:ascii="Comic Sans MS" w:eastAsia="Times New Roman" w:hAnsi="Comic Sans MS" w:cs="Arial"/>
                <w:color w:val="000000"/>
                <w:sz w:val="24"/>
                <w:szCs w:val="24"/>
                <w:lang w:eastAsia="en-GB"/>
              </w:rPr>
            </w:pPr>
            <w:r>
              <w:rPr>
                <w:rFonts w:ascii="Comic Sans MS" w:eastAsia="Times New Roman" w:hAnsi="Comic Sans MS" w:cs="Arial"/>
                <w:color w:val="000000"/>
                <w:sz w:val="24"/>
                <w:szCs w:val="24"/>
                <w:lang w:eastAsia="en-GB"/>
              </w:rPr>
              <w:t>Cost</w:t>
            </w:r>
          </w:p>
        </w:tc>
        <w:tc>
          <w:tcPr>
            <w:tcW w:w="2998" w:type="dxa"/>
          </w:tcPr>
          <w:p w14:paraId="6A25AE03" w14:textId="77777777" w:rsidR="00F92C5B" w:rsidRPr="00F92C5B" w:rsidRDefault="00F92C5B" w:rsidP="00F92C5B">
            <w:pPr>
              <w:spacing w:before="100" w:beforeAutospacing="1"/>
              <w:jc w:val="center"/>
              <w:rPr>
                <w:rFonts w:ascii="Comic Sans MS" w:eastAsia="Times New Roman" w:hAnsi="Comic Sans MS" w:cs="Arial"/>
                <w:color w:val="000000"/>
                <w:sz w:val="24"/>
                <w:szCs w:val="24"/>
                <w:lang w:eastAsia="en-GB"/>
              </w:rPr>
            </w:pPr>
            <w:r>
              <w:rPr>
                <w:rFonts w:ascii="Comic Sans MS" w:eastAsia="Times New Roman" w:hAnsi="Comic Sans MS" w:cs="Arial"/>
                <w:color w:val="000000"/>
                <w:sz w:val="24"/>
                <w:szCs w:val="24"/>
                <w:lang w:eastAsia="en-GB"/>
              </w:rPr>
              <w:t>Date</w:t>
            </w:r>
          </w:p>
        </w:tc>
      </w:tr>
      <w:tr w:rsidR="003967BB" w14:paraId="7D9B25B4" w14:textId="77777777" w:rsidTr="004C3932">
        <w:tc>
          <w:tcPr>
            <w:tcW w:w="3558" w:type="dxa"/>
          </w:tcPr>
          <w:p w14:paraId="01C32FB5" w14:textId="40A853A8" w:rsidR="003967BB" w:rsidRDefault="00941268" w:rsidP="003967BB">
            <w:pPr>
              <w:spacing w:before="100" w:beforeAutospacing="1"/>
              <w:jc w:val="center"/>
              <w:rPr>
                <w:rFonts w:ascii="Comic Sans MS" w:eastAsia="Times New Roman" w:hAnsi="Comic Sans MS" w:cs="Arial"/>
                <w:color w:val="000000"/>
                <w:sz w:val="24"/>
                <w:szCs w:val="24"/>
                <w:lang w:eastAsia="en-GB"/>
              </w:rPr>
            </w:pPr>
            <w:r>
              <w:rPr>
                <w:rFonts w:ascii="Comic Sans MS" w:eastAsia="Times New Roman" w:hAnsi="Comic Sans MS" w:cs="Arial"/>
                <w:color w:val="000000"/>
                <w:sz w:val="24"/>
                <w:szCs w:val="24"/>
                <w:lang w:eastAsia="en-GB"/>
              </w:rPr>
              <w:t>Competition events</w:t>
            </w:r>
          </w:p>
        </w:tc>
        <w:tc>
          <w:tcPr>
            <w:tcW w:w="2460" w:type="dxa"/>
          </w:tcPr>
          <w:p w14:paraId="3809F238" w14:textId="322C91E9" w:rsidR="003967BB" w:rsidRDefault="00941268" w:rsidP="00733CB4">
            <w:pPr>
              <w:spacing w:before="100" w:beforeAutospacing="1"/>
              <w:jc w:val="center"/>
              <w:rPr>
                <w:rFonts w:ascii="Comic Sans MS" w:eastAsia="Times New Roman" w:hAnsi="Comic Sans MS" w:cs="Arial"/>
                <w:color w:val="FF0000"/>
                <w:sz w:val="24"/>
                <w:szCs w:val="24"/>
                <w:lang w:eastAsia="en-GB"/>
              </w:rPr>
            </w:pPr>
            <w:r>
              <w:rPr>
                <w:rFonts w:ascii="Comic Sans MS" w:eastAsia="Times New Roman" w:hAnsi="Comic Sans MS" w:cs="Arial"/>
                <w:color w:val="FF0000"/>
                <w:sz w:val="24"/>
                <w:szCs w:val="24"/>
                <w:lang w:eastAsia="en-GB"/>
              </w:rPr>
              <w:t>£750</w:t>
            </w:r>
          </w:p>
        </w:tc>
        <w:tc>
          <w:tcPr>
            <w:tcW w:w="2998" w:type="dxa"/>
          </w:tcPr>
          <w:p w14:paraId="709E226A" w14:textId="75752B18" w:rsidR="003967BB" w:rsidRDefault="00941268" w:rsidP="002F2138">
            <w:pPr>
              <w:spacing w:before="100" w:beforeAutospacing="1"/>
              <w:jc w:val="center"/>
              <w:rPr>
                <w:rFonts w:ascii="Comic Sans MS" w:eastAsia="Times New Roman" w:hAnsi="Comic Sans MS" w:cs="Arial"/>
                <w:color w:val="000000"/>
                <w:sz w:val="24"/>
                <w:szCs w:val="24"/>
                <w:lang w:eastAsia="en-GB"/>
              </w:rPr>
            </w:pPr>
            <w:r>
              <w:rPr>
                <w:rFonts w:ascii="Comic Sans MS" w:eastAsia="Times New Roman" w:hAnsi="Comic Sans MS" w:cs="Arial"/>
                <w:color w:val="000000"/>
                <w:sz w:val="24"/>
                <w:szCs w:val="24"/>
                <w:lang w:eastAsia="en-GB"/>
              </w:rPr>
              <w:t>September 2</w:t>
            </w:r>
            <w:r w:rsidR="005178A5">
              <w:rPr>
                <w:rFonts w:ascii="Comic Sans MS" w:eastAsia="Times New Roman" w:hAnsi="Comic Sans MS" w:cs="Arial"/>
                <w:color w:val="000000"/>
                <w:sz w:val="24"/>
                <w:szCs w:val="24"/>
                <w:lang w:eastAsia="en-GB"/>
              </w:rPr>
              <w:t>1</w:t>
            </w:r>
          </w:p>
        </w:tc>
      </w:tr>
      <w:tr w:rsidR="00494CF7" w14:paraId="5AA475CE" w14:textId="77777777" w:rsidTr="004C3932">
        <w:tc>
          <w:tcPr>
            <w:tcW w:w="3558" w:type="dxa"/>
          </w:tcPr>
          <w:p w14:paraId="69CCD77F" w14:textId="7C6B96F7" w:rsidR="00494CF7" w:rsidRDefault="005178A5" w:rsidP="003967BB">
            <w:pPr>
              <w:spacing w:before="100" w:beforeAutospacing="1"/>
              <w:jc w:val="center"/>
              <w:rPr>
                <w:rFonts w:ascii="Comic Sans MS" w:eastAsia="Times New Roman" w:hAnsi="Comic Sans MS" w:cs="Arial"/>
                <w:color w:val="000000"/>
                <w:sz w:val="24"/>
                <w:szCs w:val="24"/>
                <w:lang w:eastAsia="en-GB"/>
              </w:rPr>
            </w:pPr>
            <w:r>
              <w:rPr>
                <w:rFonts w:ascii="Comic Sans MS" w:eastAsia="Times New Roman" w:hAnsi="Comic Sans MS" w:cs="Arial"/>
                <w:color w:val="000000"/>
                <w:sz w:val="24"/>
                <w:szCs w:val="24"/>
                <w:lang w:eastAsia="en-GB"/>
              </w:rPr>
              <w:t>Balls for sensory circuits</w:t>
            </w:r>
          </w:p>
        </w:tc>
        <w:tc>
          <w:tcPr>
            <w:tcW w:w="2460" w:type="dxa"/>
          </w:tcPr>
          <w:p w14:paraId="727422F6" w14:textId="3085D263" w:rsidR="00494CF7" w:rsidRDefault="00FE1D86" w:rsidP="00733CB4">
            <w:pPr>
              <w:spacing w:before="100" w:beforeAutospacing="1"/>
              <w:jc w:val="center"/>
              <w:rPr>
                <w:rFonts w:ascii="Comic Sans MS" w:eastAsia="Times New Roman" w:hAnsi="Comic Sans MS" w:cs="Arial"/>
                <w:color w:val="FF0000"/>
                <w:sz w:val="24"/>
                <w:szCs w:val="24"/>
                <w:lang w:eastAsia="en-GB"/>
              </w:rPr>
            </w:pPr>
            <w:r>
              <w:rPr>
                <w:rFonts w:ascii="Comic Sans MS" w:eastAsia="Times New Roman" w:hAnsi="Comic Sans MS" w:cs="Arial"/>
                <w:color w:val="FF0000"/>
                <w:sz w:val="24"/>
                <w:szCs w:val="24"/>
                <w:lang w:eastAsia="en-GB"/>
              </w:rPr>
              <w:t>£54.95</w:t>
            </w:r>
          </w:p>
        </w:tc>
        <w:tc>
          <w:tcPr>
            <w:tcW w:w="2998" w:type="dxa"/>
          </w:tcPr>
          <w:p w14:paraId="6C6E32EC" w14:textId="459C8046" w:rsidR="00494CF7" w:rsidRDefault="005178A5" w:rsidP="002F2138">
            <w:pPr>
              <w:spacing w:before="100" w:beforeAutospacing="1"/>
              <w:jc w:val="center"/>
              <w:rPr>
                <w:rFonts w:ascii="Comic Sans MS" w:eastAsia="Times New Roman" w:hAnsi="Comic Sans MS" w:cs="Arial"/>
                <w:color w:val="000000"/>
                <w:sz w:val="24"/>
                <w:szCs w:val="24"/>
                <w:lang w:eastAsia="en-GB"/>
              </w:rPr>
            </w:pPr>
            <w:r>
              <w:rPr>
                <w:rFonts w:ascii="Comic Sans MS" w:eastAsia="Times New Roman" w:hAnsi="Comic Sans MS" w:cs="Arial"/>
                <w:color w:val="000000"/>
                <w:sz w:val="24"/>
                <w:szCs w:val="24"/>
                <w:lang w:eastAsia="en-GB"/>
              </w:rPr>
              <w:t>September 21</w:t>
            </w:r>
          </w:p>
        </w:tc>
      </w:tr>
      <w:tr w:rsidR="0045640F" w14:paraId="42E7ACA8" w14:textId="77777777" w:rsidTr="004C3932">
        <w:tc>
          <w:tcPr>
            <w:tcW w:w="3558" w:type="dxa"/>
          </w:tcPr>
          <w:p w14:paraId="593C3D00" w14:textId="7F672402" w:rsidR="0045640F" w:rsidRDefault="0045640F" w:rsidP="003967BB">
            <w:pPr>
              <w:spacing w:before="100" w:beforeAutospacing="1"/>
              <w:jc w:val="center"/>
              <w:rPr>
                <w:rFonts w:ascii="Comic Sans MS" w:eastAsia="Times New Roman" w:hAnsi="Comic Sans MS" w:cs="Arial"/>
                <w:color w:val="000000"/>
                <w:sz w:val="24"/>
                <w:szCs w:val="24"/>
                <w:lang w:eastAsia="en-GB"/>
              </w:rPr>
            </w:pPr>
          </w:p>
        </w:tc>
        <w:tc>
          <w:tcPr>
            <w:tcW w:w="2460" w:type="dxa"/>
          </w:tcPr>
          <w:p w14:paraId="76FD1784" w14:textId="5EABC9BC" w:rsidR="0045640F" w:rsidRDefault="0045640F" w:rsidP="00733CB4">
            <w:pPr>
              <w:spacing w:before="100" w:beforeAutospacing="1"/>
              <w:jc w:val="center"/>
              <w:rPr>
                <w:rFonts w:ascii="Comic Sans MS" w:eastAsia="Times New Roman" w:hAnsi="Comic Sans MS" w:cs="Arial"/>
                <w:color w:val="FF0000"/>
                <w:sz w:val="24"/>
                <w:szCs w:val="24"/>
                <w:lang w:eastAsia="en-GB"/>
              </w:rPr>
            </w:pPr>
          </w:p>
        </w:tc>
        <w:tc>
          <w:tcPr>
            <w:tcW w:w="2998" w:type="dxa"/>
          </w:tcPr>
          <w:p w14:paraId="667C2015" w14:textId="738F61E7" w:rsidR="0045640F" w:rsidRDefault="0045640F" w:rsidP="002F2138">
            <w:pPr>
              <w:spacing w:before="100" w:beforeAutospacing="1"/>
              <w:jc w:val="center"/>
              <w:rPr>
                <w:rFonts w:ascii="Comic Sans MS" w:eastAsia="Times New Roman" w:hAnsi="Comic Sans MS" w:cs="Arial"/>
                <w:color w:val="000000"/>
                <w:sz w:val="24"/>
                <w:szCs w:val="24"/>
                <w:lang w:eastAsia="en-GB"/>
              </w:rPr>
            </w:pPr>
          </w:p>
        </w:tc>
      </w:tr>
      <w:tr w:rsidR="009F6059" w14:paraId="51748AB0" w14:textId="77777777" w:rsidTr="004C3932">
        <w:tc>
          <w:tcPr>
            <w:tcW w:w="3558" w:type="dxa"/>
          </w:tcPr>
          <w:p w14:paraId="43518250" w14:textId="54DAD387" w:rsidR="009F6059" w:rsidRDefault="00ED2E9E" w:rsidP="007E733C">
            <w:pPr>
              <w:spacing w:before="100" w:beforeAutospacing="1"/>
              <w:jc w:val="center"/>
              <w:rPr>
                <w:rFonts w:ascii="Comic Sans MS" w:eastAsia="Times New Roman" w:hAnsi="Comic Sans MS" w:cs="Arial"/>
                <w:color w:val="000000"/>
                <w:sz w:val="24"/>
                <w:szCs w:val="24"/>
                <w:lang w:eastAsia="en-GB"/>
              </w:rPr>
            </w:pPr>
            <w:r>
              <w:rPr>
                <w:rFonts w:ascii="Comic Sans MS" w:eastAsia="Times New Roman" w:hAnsi="Comic Sans MS" w:cs="Arial"/>
                <w:color w:val="000000"/>
                <w:sz w:val="24"/>
                <w:szCs w:val="24"/>
                <w:lang w:eastAsia="en-GB"/>
              </w:rPr>
              <w:t>TOTAL SPEND</w:t>
            </w:r>
            <w:r w:rsidR="00FE1D86">
              <w:rPr>
                <w:rFonts w:ascii="Comic Sans MS" w:eastAsia="Times New Roman" w:hAnsi="Comic Sans MS" w:cs="Arial"/>
                <w:color w:val="000000"/>
                <w:sz w:val="24"/>
                <w:szCs w:val="24"/>
                <w:lang w:eastAsia="en-GB"/>
              </w:rPr>
              <w:t xml:space="preserve"> TO DATE</w:t>
            </w:r>
            <w:r>
              <w:rPr>
                <w:rFonts w:ascii="Comic Sans MS" w:eastAsia="Times New Roman" w:hAnsi="Comic Sans MS" w:cs="Arial"/>
                <w:color w:val="000000"/>
                <w:sz w:val="24"/>
                <w:szCs w:val="24"/>
                <w:lang w:eastAsia="en-GB"/>
              </w:rPr>
              <w:t>:</w:t>
            </w:r>
            <w:r w:rsidR="00FE1D86">
              <w:rPr>
                <w:rFonts w:ascii="Comic Sans MS" w:eastAsia="Times New Roman" w:hAnsi="Comic Sans MS" w:cs="Arial"/>
                <w:color w:val="000000"/>
                <w:sz w:val="24"/>
                <w:szCs w:val="24"/>
                <w:lang w:eastAsia="en-GB"/>
              </w:rPr>
              <w:t xml:space="preserve"> (15/09/21)</w:t>
            </w:r>
          </w:p>
        </w:tc>
        <w:tc>
          <w:tcPr>
            <w:tcW w:w="2460" w:type="dxa"/>
          </w:tcPr>
          <w:p w14:paraId="2900FE19" w14:textId="1C3281A7" w:rsidR="009F6059" w:rsidRDefault="00ED2E9E" w:rsidP="00813909">
            <w:pPr>
              <w:spacing w:before="100" w:beforeAutospacing="1"/>
              <w:jc w:val="center"/>
              <w:rPr>
                <w:rFonts w:ascii="Comic Sans MS" w:eastAsia="Times New Roman" w:hAnsi="Comic Sans MS" w:cs="Arial"/>
                <w:color w:val="FF0000"/>
                <w:sz w:val="24"/>
                <w:szCs w:val="24"/>
                <w:lang w:eastAsia="en-GB"/>
              </w:rPr>
            </w:pPr>
            <w:r>
              <w:rPr>
                <w:rFonts w:ascii="Comic Sans MS" w:eastAsia="Times New Roman" w:hAnsi="Comic Sans MS" w:cs="Arial"/>
                <w:color w:val="FF0000"/>
                <w:sz w:val="24"/>
                <w:szCs w:val="24"/>
                <w:lang w:eastAsia="en-GB"/>
              </w:rPr>
              <w:t>£</w:t>
            </w:r>
            <w:r w:rsidR="00FE1D86">
              <w:rPr>
                <w:rFonts w:ascii="Comic Sans MS" w:eastAsia="Times New Roman" w:hAnsi="Comic Sans MS" w:cs="Arial"/>
                <w:color w:val="FF0000"/>
                <w:sz w:val="24"/>
                <w:szCs w:val="24"/>
                <w:lang w:eastAsia="en-GB"/>
              </w:rPr>
              <w:t>804.95</w:t>
            </w:r>
          </w:p>
        </w:tc>
        <w:tc>
          <w:tcPr>
            <w:tcW w:w="2998" w:type="dxa"/>
          </w:tcPr>
          <w:p w14:paraId="2620C00D" w14:textId="77777777" w:rsidR="009F6059" w:rsidRPr="006332B5" w:rsidRDefault="009F6059" w:rsidP="002F2138">
            <w:pPr>
              <w:jc w:val="center"/>
              <w:rPr>
                <w:rFonts w:ascii="Comic Sans MS" w:hAnsi="Comic Sans MS"/>
                <w:sz w:val="24"/>
                <w:szCs w:val="24"/>
              </w:rPr>
            </w:pPr>
          </w:p>
        </w:tc>
      </w:tr>
    </w:tbl>
    <w:p w14:paraId="548E235A" w14:textId="77777777" w:rsidR="00745F0A" w:rsidRDefault="00745F0A" w:rsidP="00941268">
      <w:pPr>
        <w:rPr>
          <w:rFonts w:ascii="Comic Sans MS" w:hAnsi="Comic Sans MS"/>
          <w:sz w:val="28"/>
          <w:szCs w:val="28"/>
        </w:rPr>
      </w:pPr>
    </w:p>
    <w:p w14:paraId="423A378A" w14:textId="77777777" w:rsidR="005B3331" w:rsidRPr="004257F1" w:rsidRDefault="005B3331" w:rsidP="005B3331">
      <w:pPr>
        <w:rPr>
          <w:rFonts w:ascii="Comic Sans MS" w:hAnsi="Comic Sans MS"/>
          <w:sz w:val="28"/>
          <w:szCs w:val="28"/>
        </w:rPr>
      </w:pPr>
    </w:p>
    <w:sectPr w:rsidR="005B3331" w:rsidRPr="004257F1" w:rsidSect="00FA4E2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7765D" w14:textId="77777777" w:rsidR="009F6059" w:rsidRDefault="009F6059" w:rsidP="009F6059">
      <w:pPr>
        <w:spacing w:after="0" w:line="240" w:lineRule="auto"/>
      </w:pPr>
      <w:r>
        <w:separator/>
      </w:r>
    </w:p>
  </w:endnote>
  <w:endnote w:type="continuationSeparator" w:id="0">
    <w:p w14:paraId="6BF64C0F" w14:textId="77777777" w:rsidR="009F6059" w:rsidRDefault="009F6059" w:rsidP="009F6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F4DA7" w14:textId="77777777" w:rsidR="009F6059" w:rsidRDefault="009F6059" w:rsidP="009F6059">
      <w:pPr>
        <w:spacing w:after="0" w:line="240" w:lineRule="auto"/>
      </w:pPr>
      <w:r>
        <w:separator/>
      </w:r>
    </w:p>
  </w:footnote>
  <w:footnote w:type="continuationSeparator" w:id="0">
    <w:p w14:paraId="2D357F1B" w14:textId="77777777" w:rsidR="009F6059" w:rsidRDefault="009F6059" w:rsidP="009F60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1397"/>
    <w:multiLevelType w:val="multilevel"/>
    <w:tmpl w:val="8E0CD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525E2"/>
    <w:multiLevelType w:val="hybridMultilevel"/>
    <w:tmpl w:val="BAA84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17973"/>
    <w:multiLevelType w:val="multilevel"/>
    <w:tmpl w:val="E922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E46A40"/>
    <w:multiLevelType w:val="multilevel"/>
    <w:tmpl w:val="AEFA3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787119"/>
    <w:multiLevelType w:val="multilevel"/>
    <w:tmpl w:val="2624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2830B7"/>
    <w:multiLevelType w:val="hybridMultilevel"/>
    <w:tmpl w:val="28F6D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7A3CEB"/>
    <w:multiLevelType w:val="multilevel"/>
    <w:tmpl w:val="8E302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D86CCF"/>
    <w:multiLevelType w:val="multilevel"/>
    <w:tmpl w:val="3F1A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421B56"/>
    <w:multiLevelType w:val="multilevel"/>
    <w:tmpl w:val="ABD0E8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65339F"/>
    <w:multiLevelType w:val="multilevel"/>
    <w:tmpl w:val="0BD68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101BE4"/>
    <w:multiLevelType w:val="multilevel"/>
    <w:tmpl w:val="722EC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FE7810"/>
    <w:multiLevelType w:val="multilevel"/>
    <w:tmpl w:val="86E68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06386E"/>
    <w:multiLevelType w:val="multilevel"/>
    <w:tmpl w:val="4A9EE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57778D"/>
    <w:multiLevelType w:val="hybridMultilevel"/>
    <w:tmpl w:val="EF24D1AE"/>
    <w:lvl w:ilvl="0" w:tplc="99306ABA">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E5D6742"/>
    <w:multiLevelType w:val="multilevel"/>
    <w:tmpl w:val="22DEF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8473CF"/>
    <w:multiLevelType w:val="multilevel"/>
    <w:tmpl w:val="2C808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67126C"/>
    <w:multiLevelType w:val="multilevel"/>
    <w:tmpl w:val="D8605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930BBB"/>
    <w:multiLevelType w:val="multilevel"/>
    <w:tmpl w:val="92D6B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1800A8"/>
    <w:multiLevelType w:val="multilevel"/>
    <w:tmpl w:val="BFC2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E320FD"/>
    <w:multiLevelType w:val="multilevel"/>
    <w:tmpl w:val="879E3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1857A4"/>
    <w:multiLevelType w:val="multilevel"/>
    <w:tmpl w:val="E30E3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DA2A1D"/>
    <w:multiLevelType w:val="hybridMultilevel"/>
    <w:tmpl w:val="56882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F4019F"/>
    <w:multiLevelType w:val="multilevel"/>
    <w:tmpl w:val="C7A23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3252E9"/>
    <w:multiLevelType w:val="multilevel"/>
    <w:tmpl w:val="EA020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1F7330"/>
    <w:multiLevelType w:val="multilevel"/>
    <w:tmpl w:val="6F64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0144AB"/>
    <w:multiLevelType w:val="multilevel"/>
    <w:tmpl w:val="35149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537FB4"/>
    <w:multiLevelType w:val="multilevel"/>
    <w:tmpl w:val="DCE86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752011"/>
    <w:multiLevelType w:val="multilevel"/>
    <w:tmpl w:val="E09A2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DCB7042"/>
    <w:multiLevelType w:val="hybridMultilevel"/>
    <w:tmpl w:val="A1E2F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CE7BFF"/>
    <w:multiLevelType w:val="multilevel"/>
    <w:tmpl w:val="94C85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05394C"/>
    <w:multiLevelType w:val="multilevel"/>
    <w:tmpl w:val="D0840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6D5159"/>
    <w:multiLevelType w:val="multilevel"/>
    <w:tmpl w:val="F77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2A1810"/>
    <w:multiLevelType w:val="multilevel"/>
    <w:tmpl w:val="BF908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180F1E"/>
    <w:multiLevelType w:val="hybridMultilevel"/>
    <w:tmpl w:val="4D78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3F3A29"/>
    <w:multiLevelType w:val="multilevel"/>
    <w:tmpl w:val="04C41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DE7E49"/>
    <w:multiLevelType w:val="multilevel"/>
    <w:tmpl w:val="F2066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DD39B7"/>
    <w:multiLevelType w:val="multilevel"/>
    <w:tmpl w:val="A02AD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09201A"/>
    <w:multiLevelType w:val="multilevel"/>
    <w:tmpl w:val="88F48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EE0F1C"/>
    <w:multiLevelType w:val="multilevel"/>
    <w:tmpl w:val="A87C2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D65F8A"/>
    <w:multiLevelType w:val="multilevel"/>
    <w:tmpl w:val="E5800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7536FF"/>
    <w:multiLevelType w:val="multilevel"/>
    <w:tmpl w:val="21BC7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0B6C97"/>
    <w:multiLevelType w:val="hybridMultilevel"/>
    <w:tmpl w:val="8528D8C6"/>
    <w:lvl w:ilvl="0" w:tplc="AC3E583C">
      <w:start w:val="1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E927BFF"/>
    <w:multiLevelType w:val="hybridMultilevel"/>
    <w:tmpl w:val="4E661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8"/>
  </w:num>
  <w:num w:numId="3">
    <w:abstractNumId w:val="42"/>
  </w:num>
  <w:num w:numId="4">
    <w:abstractNumId w:val="41"/>
  </w:num>
  <w:num w:numId="5">
    <w:abstractNumId w:val="4"/>
  </w:num>
  <w:num w:numId="6">
    <w:abstractNumId w:val="1"/>
  </w:num>
  <w:num w:numId="7">
    <w:abstractNumId w:val="5"/>
  </w:num>
  <w:num w:numId="8">
    <w:abstractNumId w:val="13"/>
  </w:num>
  <w:num w:numId="9">
    <w:abstractNumId w:val="35"/>
  </w:num>
  <w:num w:numId="10">
    <w:abstractNumId w:val="3"/>
  </w:num>
  <w:num w:numId="11">
    <w:abstractNumId w:val="7"/>
  </w:num>
  <w:num w:numId="12">
    <w:abstractNumId w:val="16"/>
  </w:num>
  <w:num w:numId="13">
    <w:abstractNumId w:val="26"/>
  </w:num>
  <w:num w:numId="14">
    <w:abstractNumId w:val="38"/>
  </w:num>
  <w:num w:numId="15">
    <w:abstractNumId w:val="31"/>
  </w:num>
  <w:num w:numId="16">
    <w:abstractNumId w:val="2"/>
  </w:num>
  <w:num w:numId="17">
    <w:abstractNumId w:val="36"/>
  </w:num>
  <w:num w:numId="18">
    <w:abstractNumId w:val="20"/>
  </w:num>
  <w:num w:numId="19">
    <w:abstractNumId w:val="17"/>
  </w:num>
  <w:num w:numId="20">
    <w:abstractNumId w:val="11"/>
  </w:num>
  <w:num w:numId="21">
    <w:abstractNumId w:val="24"/>
  </w:num>
  <w:num w:numId="22">
    <w:abstractNumId w:val="40"/>
  </w:num>
  <w:num w:numId="23">
    <w:abstractNumId w:val="9"/>
  </w:num>
  <w:num w:numId="24">
    <w:abstractNumId w:val="0"/>
  </w:num>
  <w:num w:numId="25">
    <w:abstractNumId w:val="10"/>
  </w:num>
  <w:num w:numId="26">
    <w:abstractNumId w:val="14"/>
  </w:num>
  <w:num w:numId="27">
    <w:abstractNumId w:val="19"/>
  </w:num>
  <w:num w:numId="28">
    <w:abstractNumId w:val="30"/>
  </w:num>
  <w:num w:numId="29">
    <w:abstractNumId w:val="34"/>
  </w:num>
  <w:num w:numId="30">
    <w:abstractNumId w:val="39"/>
  </w:num>
  <w:num w:numId="31">
    <w:abstractNumId w:val="23"/>
  </w:num>
  <w:num w:numId="32">
    <w:abstractNumId w:val="32"/>
  </w:num>
  <w:num w:numId="33">
    <w:abstractNumId w:val="29"/>
  </w:num>
  <w:num w:numId="34">
    <w:abstractNumId w:val="22"/>
  </w:num>
  <w:num w:numId="35">
    <w:abstractNumId w:val="25"/>
  </w:num>
  <w:num w:numId="36">
    <w:abstractNumId w:val="6"/>
  </w:num>
  <w:num w:numId="37">
    <w:abstractNumId w:val="18"/>
  </w:num>
  <w:num w:numId="38">
    <w:abstractNumId w:val="12"/>
  </w:num>
  <w:num w:numId="39">
    <w:abstractNumId w:val="37"/>
  </w:num>
  <w:num w:numId="40">
    <w:abstractNumId w:val="27"/>
  </w:num>
  <w:num w:numId="41">
    <w:abstractNumId w:val="8"/>
  </w:num>
  <w:num w:numId="42">
    <w:abstractNumId w:val="33"/>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7F1"/>
    <w:rsid w:val="00003499"/>
    <w:rsid w:val="00004B88"/>
    <w:rsid w:val="0001657C"/>
    <w:rsid w:val="00021888"/>
    <w:rsid w:val="00021CF4"/>
    <w:rsid w:val="00027611"/>
    <w:rsid w:val="0003054A"/>
    <w:rsid w:val="00031267"/>
    <w:rsid w:val="00035C56"/>
    <w:rsid w:val="00041420"/>
    <w:rsid w:val="000415EE"/>
    <w:rsid w:val="00057031"/>
    <w:rsid w:val="000602FE"/>
    <w:rsid w:val="00060CF9"/>
    <w:rsid w:val="000616B9"/>
    <w:rsid w:val="000629B5"/>
    <w:rsid w:val="000633A9"/>
    <w:rsid w:val="000640FB"/>
    <w:rsid w:val="00066360"/>
    <w:rsid w:val="000670FD"/>
    <w:rsid w:val="000700F6"/>
    <w:rsid w:val="00070EDA"/>
    <w:rsid w:val="00074E23"/>
    <w:rsid w:val="00076D1B"/>
    <w:rsid w:val="000806E3"/>
    <w:rsid w:val="00083303"/>
    <w:rsid w:val="00085052"/>
    <w:rsid w:val="00085E22"/>
    <w:rsid w:val="00090AFB"/>
    <w:rsid w:val="000917E0"/>
    <w:rsid w:val="00091894"/>
    <w:rsid w:val="00095B17"/>
    <w:rsid w:val="000A291B"/>
    <w:rsid w:val="000B2960"/>
    <w:rsid w:val="000B6CC5"/>
    <w:rsid w:val="000C4812"/>
    <w:rsid w:val="000C776B"/>
    <w:rsid w:val="000D4914"/>
    <w:rsid w:val="000D4E8E"/>
    <w:rsid w:val="000E1F59"/>
    <w:rsid w:val="000E464A"/>
    <w:rsid w:val="000E4D10"/>
    <w:rsid w:val="000E7E29"/>
    <w:rsid w:val="000F0F4A"/>
    <w:rsid w:val="000F1BD8"/>
    <w:rsid w:val="000F304C"/>
    <w:rsid w:val="000F499C"/>
    <w:rsid w:val="000F6B8E"/>
    <w:rsid w:val="00100DA7"/>
    <w:rsid w:val="00100F38"/>
    <w:rsid w:val="00104B91"/>
    <w:rsid w:val="00105EA8"/>
    <w:rsid w:val="00106211"/>
    <w:rsid w:val="00110A60"/>
    <w:rsid w:val="00111DC0"/>
    <w:rsid w:val="001165F6"/>
    <w:rsid w:val="00124B14"/>
    <w:rsid w:val="001267DD"/>
    <w:rsid w:val="001304C0"/>
    <w:rsid w:val="00134988"/>
    <w:rsid w:val="00140DDC"/>
    <w:rsid w:val="00141B7A"/>
    <w:rsid w:val="00143A12"/>
    <w:rsid w:val="0014561D"/>
    <w:rsid w:val="00155655"/>
    <w:rsid w:val="0015582A"/>
    <w:rsid w:val="00163944"/>
    <w:rsid w:val="00167F10"/>
    <w:rsid w:val="001762BC"/>
    <w:rsid w:val="00180892"/>
    <w:rsid w:val="00181301"/>
    <w:rsid w:val="00181CC8"/>
    <w:rsid w:val="00181E51"/>
    <w:rsid w:val="00183134"/>
    <w:rsid w:val="00187340"/>
    <w:rsid w:val="00194657"/>
    <w:rsid w:val="001A2417"/>
    <w:rsid w:val="001A32A1"/>
    <w:rsid w:val="001A573E"/>
    <w:rsid w:val="001B2E6A"/>
    <w:rsid w:val="001B65DA"/>
    <w:rsid w:val="001C04FD"/>
    <w:rsid w:val="001C4BC5"/>
    <w:rsid w:val="001D1176"/>
    <w:rsid w:val="001D2A4B"/>
    <w:rsid w:val="001D4983"/>
    <w:rsid w:val="001D7DD6"/>
    <w:rsid w:val="001E6420"/>
    <w:rsid w:val="001F2C4B"/>
    <w:rsid w:val="001F57BF"/>
    <w:rsid w:val="002002F3"/>
    <w:rsid w:val="002016C4"/>
    <w:rsid w:val="0021104F"/>
    <w:rsid w:val="002131E9"/>
    <w:rsid w:val="002133C3"/>
    <w:rsid w:val="0021365A"/>
    <w:rsid w:val="00232E4F"/>
    <w:rsid w:val="002345E7"/>
    <w:rsid w:val="00235BDF"/>
    <w:rsid w:val="0024375D"/>
    <w:rsid w:val="00247CB3"/>
    <w:rsid w:val="002537E4"/>
    <w:rsid w:val="00253B06"/>
    <w:rsid w:val="002558E4"/>
    <w:rsid w:val="00256E5A"/>
    <w:rsid w:val="00287BD3"/>
    <w:rsid w:val="00296EDD"/>
    <w:rsid w:val="002A4CF0"/>
    <w:rsid w:val="002A5C21"/>
    <w:rsid w:val="002A6A47"/>
    <w:rsid w:val="002B073C"/>
    <w:rsid w:val="002B4201"/>
    <w:rsid w:val="002C313A"/>
    <w:rsid w:val="002C4498"/>
    <w:rsid w:val="002C794C"/>
    <w:rsid w:val="002D66D0"/>
    <w:rsid w:val="002E3417"/>
    <w:rsid w:val="002E35E4"/>
    <w:rsid w:val="002E3B43"/>
    <w:rsid w:val="002F114E"/>
    <w:rsid w:val="002F2138"/>
    <w:rsid w:val="002F2835"/>
    <w:rsid w:val="002F6FE5"/>
    <w:rsid w:val="002F75A5"/>
    <w:rsid w:val="00303D79"/>
    <w:rsid w:val="00305DDF"/>
    <w:rsid w:val="00314992"/>
    <w:rsid w:val="0031719D"/>
    <w:rsid w:val="00320F9D"/>
    <w:rsid w:val="0033085D"/>
    <w:rsid w:val="0034092D"/>
    <w:rsid w:val="00344801"/>
    <w:rsid w:val="00345007"/>
    <w:rsid w:val="00347148"/>
    <w:rsid w:val="00357572"/>
    <w:rsid w:val="003622AB"/>
    <w:rsid w:val="003633A0"/>
    <w:rsid w:val="00365147"/>
    <w:rsid w:val="003705E0"/>
    <w:rsid w:val="00372411"/>
    <w:rsid w:val="00374A9D"/>
    <w:rsid w:val="00375B54"/>
    <w:rsid w:val="003774CF"/>
    <w:rsid w:val="00384873"/>
    <w:rsid w:val="00384E80"/>
    <w:rsid w:val="003877E8"/>
    <w:rsid w:val="00390F45"/>
    <w:rsid w:val="003967BB"/>
    <w:rsid w:val="003A17BC"/>
    <w:rsid w:val="003A300F"/>
    <w:rsid w:val="003A3DD6"/>
    <w:rsid w:val="003A6BBD"/>
    <w:rsid w:val="003B1ECD"/>
    <w:rsid w:val="003D6CD6"/>
    <w:rsid w:val="003F0398"/>
    <w:rsid w:val="003F099A"/>
    <w:rsid w:val="003F2F4D"/>
    <w:rsid w:val="003F6577"/>
    <w:rsid w:val="003F6A62"/>
    <w:rsid w:val="003F7F20"/>
    <w:rsid w:val="00407F1A"/>
    <w:rsid w:val="00413D88"/>
    <w:rsid w:val="00417E78"/>
    <w:rsid w:val="0042473A"/>
    <w:rsid w:val="004257F1"/>
    <w:rsid w:val="0042643C"/>
    <w:rsid w:val="00444586"/>
    <w:rsid w:val="00450B91"/>
    <w:rsid w:val="00451156"/>
    <w:rsid w:val="0045640F"/>
    <w:rsid w:val="00464904"/>
    <w:rsid w:val="00466DC3"/>
    <w:rsid w:val="004679CE"/>
    <w:rsid w:val="00470F85"/>
    <w:rsid w:val="00472306"/>
    <w:rsid w:val="0047570B"/>
    <w:rsid w:val="0047729E"/>
    <w:rsid w:val="004869EA"/>
    <w:rsid w:val="00486AA9"/>
    <w:rsid w:val="0048768D"/>
    <w:rsid w:val="00494CF7"/>
    <w:rsid w:val="0049667B"/>
    <w:rsid w:val="004A157B"/>
    <w:rsid w:val="004A4830"/>
    <w:rsid w:val="004A7E93"/>
    <w:rsid w:val="004B027B"/>
    <w:rsid w:val="004B0C73"/>
    <w:rsid w:val="004B277A"/>
    <w:rsid w:val="004B2F16"/>
    <w:rsid w:val="004C02AF"/>
    <w:rsid w:val="004C031E"/>
    <w:rsid w:val="004C3932"/>
    <w:rsid w:val="004C6B35"/>
    <w:rsid w:val="004D0178"/>
    <w:rsid w:val="004D2916"/>
    <w:rsid w:val="004D39C9"/>
    <w:rsid w:val="004D5969"/>
    <w:rsid w:val="004E53EC"/>
    <w:rsid w:val="004F7154"/>
    <w:rsid w:val="004F71E8"/>
    <w:rsid w:val="005021C7"/>
    <w:rsid w:val="005125D5"/>
    <w:rsid w:val="00513A7A"/>
    <w:rsid w:val="00515399"/>
    <w:rsid w:val="005178A5"/>
    <w:rsid w:val="005263A9"/>
    <w:rsid w:val="00531A80"/>
    <w:rsid w:val="00532EBC"/>
    <w:rsid w:val="005361B8"/>
    <w:rsid w:val="005400E0"/>
    <w:rsid w:val="00540596"/>
    <w:rsid w:val="005459BD"/>
    <w:rsid w:val="00550164"/>
    <w:rsid w:val="00553E47"/>
    <w:rsid w:val="005579A6"/>
    <w:rsid w:val="00561192"/>
    <w:rsid w:val="00564B23"/>
    <w:rsid w:val="005757C4"/>
    <w:rsid w:val="00576BA3"/>
    <w:rsid w:val="005817AF"/>
    <w:rsid w:val="00586641"/>
    <w:rsid w:val="005927B7"/>
    <w:rsid w:val="005A1C7F"/>
    <w:rsid w:val="005A2181"/>
    <w:rsid w:val="005A32BE"/>
    <w:rsid w:val="005A3B83"/>
    <w:rsid w:val="005A5FA7"/>
    <w:rsid w:val="005A6D0D"/>
    <w:rsid w:val="005B091D"/>
    <w:rsid w:val="005B24BA"/>
    <w:rsid w:val="005B2BCA"/>
    <w:rsid w:val="005B3331"/>
    <w:rsid w:val="005B6031"/>
    <w:rsid w:val="005C4329"/>
    <w:rsid w:val="005C51D6"/>
    <w:rsid w:val="005D0192"/>
    <w:rsid w:val="005D04E2"/>
    <w:rsid w:val="005D195A"/>
    <w:rsid w:val="005E36F1"/>
    <w:rsid w:val="005E3768"/>
    <w:rsid w:val="005E5462"/>
    <w:rsid w:val="005F2A6B"/>
    <w:rsid w:val="005F5FA1"/>
    <w:rsid w:val="005F7BE5"/>
    <w:rsid w:val="0060368B"/>
    <w:rsid w:val="0060667E"/>
    <w:rsid w:val="00611BDB"/>
    <w:rsid w:val="00617836"/>
    <w:rsid w:val="00621860"/>
    <w:rsid w:val="0062515C"/>
    <w:rsid w:val="0063156C"/>
    <w:rsid w:val="006332B5"/>
    <w:rsid w:val="00634244"/>
    <w:rsid w:val="00640C24"/>
    <w:rsid w:val="006434C7"/>
    <w:rsid w:val="00650C88"/>
    <w:rsid w:val="00660BC0"/>
    <w:rsid w:val="00660CFA"/>
    <w:rsid w:val="006646EA"/>
    <w:rsid w:val="00672D41"/>
    <w:rsid w:val="00686DD0"/>
    <w:rsid w:val="00697AFC"/>
    <w:rsid w:val="006A057F"/>
    <w:rsid w:val="006A1AC0"/>
    <w:rsid w:val="006A39CF"/>
    <w:rsid w:val="006A583D"/>
    <w:rsid w:val="006B3A08"/>
    <w:rsid w:val="006C4B31"/>
    <w:rsid w:val="006D31AB"/>
    <w:rsid w:val="006E0B23"/>
    <w:rsid w:val="006E3D6B"/>
    <w:rsid w:val="006F3867"/>
    <w:rsid w:val="006F65C7"/>
    <w:rsid w:val="00701F79"/>
    <w:rsid w:val="007024F7"/>
    <w:rsid w:val="00707032"/>
    <w:rsid w:val="00723E08"/>
    <w:rsid w:val="0072630F"/>
    <w:rsid w:val="0073049B"/>
    <w:rsid w:val="00731C0A"/>
    <w:rsid w:val="00731F2C"/>
    <w:rsid w:val="00733CB4"/>
    <w:rsid w:val="00734E0B"/>
    <w:rsid w:val="00736726"/>
    <w:rsid w:val="00740D85"/>
    <w:rsid w:val="00742C8A"/>
    <w:rsid w:val="0074559F"/>
    <w:rsid w:val="00745F0A"/>
    <w:rsid w:val="007464FE"/>
    <w:rsid w:val="00757C1B"/>
    <w:rsid w:val="00773283"/>
    <w:rsid w:val="00773916"/>
    <w:rsid w:val="00774B4B"/>
    <w:rsid w:val="00782544"/>
    <w:rsid w:val="007847B6"/>
    <w:rsid w:val="00785CAB"/>
    <w:rsid w:val="00786646"/>
    <w:rsid w:val="00786E5D"/>
    <w:rsid w:val="00790119"/>
    <w:rsid w:val="00790D3D"/>
    <w:rsid w:val="00796DE4"/>
    <w:rsid w:val="007A0296"/>
    <w:rsid w:val="007A148C"/>
    <w:rsid w:val="007A4340"/>
    <w:rsid w:val="007B03EC"/>
    <w:rsid w:val="007B3057"/>
    <w:rsid w:val="007B7049"/>
    <w:rsid w:val="007B7E43"/>
    <w:rsid w:val="007C0065"/>
    <w:rsid w:val="007E0A7E"/>
    <w:rsid w:val="007E1207"/>
    <w:rsid w:val="007E17AD"/>
    <w:rsid w:val="007E42F5"/>
    <w:rsid w:val="007E733C"/>
    <w:rsid w:val="007F521B"/>
    <w:rsid w:val="00800365"/>
    <w:rsid w:val="00800EE0"/>
    <w:rsid w:val="00800F4B"/>
    <w:rsid w:val="00801384"/>
    <w:rsid w:val="008026FF"/>
    <w:rsid w:val="00806BDB"/>
    <w:rsid w:val="008077DC"/>
    <w:rsid w:val="00813909"/>
    <w:rsid w:val="00813DF6"/>
    <w:rsid w:val="008156D0"/>
    <w:rsid w:val="008261B4"/>
    <w:rsid w:val="008261FA"/>
    <w:rsid w:val="0082796E"/>
    <w:rsid w:val="00830766"/>
    <w:rsid w:val="00830E4D"/>
    <w:rsid w:val="00846115"/>
    <w:rsid w:val="00847004"/>
    <w:rsid w:val="008516BF"/>
    <w:rsid w:val="00851D03"/>
    <w:rsid w:val="008527F8"/>
    <w:rsid w:val="00857FCA"/>
    <w:rsid w:val="00860565"/>
    <w:rsid w:val="00863C3E"/>
    <w:rsid w:val="008713D1"/>
    <w:rsid w:val="0087773C"/>
    <w:rsid w:val="00880C0A"/>
    <w:rsid w:val="00881C74"/>
    <w:rsid w:val="00882F8F"/>
    <w:rsid w:val="00883C9D"/>
    <w:rsid w:val="008856F5"/>
    <w:rsid w:val="0088771D"/>
    <w:rsid w:val="00887E80"/>
    <w:rsid w:val="008936C8"/>
    <w:rsid w:val="008953D1"/>
    <w:rsid w:val="008963B5"/>
    <w:rsid w:val="008A0CDD"/>
    <w:rsid w:val="008A41FC"/>
    <w:rsid w:val="008A4AD7"/>
    <w:rsid w:val="008A7828"/>
    <w:rsid w:val="008B0631"/>
    <w:rsid w:val="008B7B7A"/>
    <w:rsid w:val="008C23A4"/>
    <w:rsid w:val="008C46EF"/>
    <w:rsid w:val="008D3411"/>
    <w:rsid w:val="008D41EA"/>
    <w:rsid w:val="008E38B0"/>
    <w:rsid w:val="008E7FE6"/>
    <w:rsid w:val="008F09DF"/>
    <w:rsid w:val="008F3D6D"/>
    <w:rsid w:val="008F4F66"/>
    <w:rsid w:val="008F7539"/>
    <w:rsid w:val="00903502"/>
    <w:rsid w:val="0090482A"/>
    <w:rsid w:val="00905087"/>
    <w:rsid w:val="00910D3A"/>
    <w:rsid w:val="00913B8D"/>
    <w:rsid w:val="00923559"/>
    <w:rsid w:val="00927F75"/>
    <w:rsid w:val="00935C52"/>
    <w:rsid w:val="00935EFE"/>
    <w:rsid w:val="00937070"/>
    <w:rsid w:val="00941268"/>
    <w:rsid w:val="00941982"/>
    <w:rsid w:val="00943429"/>
    <w:rsid w:val="009449CD"/>
    <w:rsid w:val="00944D8F"/>
    <w:rsid w:val="009472C9"/>
    <w:rsid w:val="00952323"/>
    <w:rsid w:val="0095390E"/>
    <w:rsid w:val="00962ADE"/>
    <w:rsid w:val="00966482"/>
    <w:rsid w:val="009806AD"/>
    <w:rsid w:val="009827EE"/>
    <w:rsid w:val="00984976"/>
    <w:rsid w:val="00986C26"/>
    <w:rsid w:val="009935BB"/>
    <w:rsid w:val="00993CBA"/>
    <w:rsid w:val="009A0EB6"/>
    <w:rsid w:val="009A7E34"/>
    <w:rsid w:val="009B148E"/>
    <w:rsid w:val="009B1EBF"/>
    <w:rsid w:val="009B34D4"/>
    <w:rsid w:val="009B6A9D"/>
    <w:rsid w:val="009C40F3"/>
    <w:rsid w:val="009C5385"/>
    <w:rsid w:val="009D0CF6"/>
    <w:rsid w:val="009E4F92"/>
    <w:rsid w:val="009E5326"/>
    <w:rsid w:val="009F6059"/>
    <w:rsid w:val="00A050F2"/>
    <w:rsid w:val="00A07F18"/>
    <w:rsid w:val="00A10821"/>
    <w:rsid w:val="00A111FE"/>
    <w:rsid w:val="00A2696F"/>
    <w:rsid w:val="00A30E81"/>
    <w:rsid w:val="00A3644B"/>
    <w:rsid w:val="00A428D1"/>
    <w:rsid w:val="00A46E3B"/>
    <w:rsid w:val="00A51A65"/>
    <w:rsid w:val="00A523E6"/>
    <w:rsid w:val="00A52E9A"/>
    <w:rsid w:val="00A55BB3"/>
    <w:rsid w:val="00A619F7"/>
    <w:rsid w:val="00A72BB7"/>
    <w:rsid w:val="00A82676"/>
    <w:rsid w:val="00A8389A"/>
    <w:rsid w:val="00A95A5A"/>
    <w:rsid w:val="00A95BC5"/>
    <w:rsid w:val="00A97714"/>
    <w:rsid w:val="00AA12C1"/>
    <w:rsid w:val="00AA1CCB"/>
    <w:rsid w:val="00AC5C07"/>
    <w:rsid w:val="00AC5C9A"/>
    <w:rsid w:val="00AC69B0"/>
    <w:rsid w:val="00AD3A8C"/>
    <w:rsid w:val="00AD3EA6"/>
    <w:rsid w:val="00AD6D76"/>
    <w:rsid w:val="00AD763F"/>
    <w:rsid w:val="00AF04C1"/>
    <w:rsid w:val="00AF0984"/>
    <w:rsid w:val="00AF637E"/>
    <w:rsid w:val="00B070FC"/>
    <w:rsid w:val="00B1335C"/>
    <w:rsid w:val="00B2618E"/>
    <w:rsid w:val="00B26F28"/>
    <w:rsid w:val="00B31D51"/>
    <w:rsid w:val="00B32F45"/>
    <w:rsid w:val="00B355FC"/>
    <w:rsid w:val="00B3705E"/>
    <w:rsid w:val="00B40B82"/>
    <w:rsid w:val="00B43D6D"/>
    <w:rsid w:val="00B44F72"/>
    <w:rsid w:val="00B50A69"/>
    <w:rsid w:val="00B51E3C"/>
    <w:rsid w:val="00B57980"/>
    <w:rsid w:val="00B61728"/>
    <w:rsid w:val="00B66648"/>
    <w:rsid w:val="00B67B2C"/>
    <w:rsid w:val="00B840EC"/>
    <w:rsid w:val="00B851E0"/>
    <w:rsid w:val="00B87A5A"/>
    <w:rsid w:val="00B9251A"/>
    <w:rsid w:val="00B967A2"/>
    <w:rsid w:val="00BA02DE"/>
    <w:rsid w:val="00BA5400"/>
    <w:rsid w:val="00BB64DF"/>
    <w:rsid w:val="00BC0DCA"/>
    <w:rsid w:val="00BC2A59"/>
    <w:rsid w:val="00BE05FD"/>
    <w:rsid w:val="00BE1865"/>
    <w:rsid w:val="00BF073A"/>
    <w:rsid w:val="00BF4B36"/>
    <w:rsid w:val="00C00EA5"/>
    <w:rsid w:val="00C02D43"/>
    <w:rsid w:val="00C02EE0"/>
    <w:rsid w:val="00C0335A"/>
    <w:rsid w:val="00C05C34"/>
    <w:rsid w:val="00C20C03"/>
    <w:rsid w:val="00C23212"/>
    <w:rsid w:val="00C2461A"/>
    <w:rsid w:val="00C256C1"/>
    <w:rsid w:val="00C377F4"/>
    <w:rsid w:val="00C37DD6"/>
    <w:rsid w:val="00C52282"/>
    <w:rsid w:val="00C55028"/>
    <w:rsid w:val="00C61711"/>
    <w:rsid w:val="00C622C8"/>
    <w:rsid w:val="00C6493B"/>
    <w:rsid w:val="00C7527C"/>
    <w:rsid w:val="00C8274D"/>
    <w:rsid w:val="00C827C5"/>
    <w:rsid w:val="00C919E7"/>
    <w:rsid w:val="00C93A11"/>
    <w:rsid w:val="00C95138"/>
    <w:rsid w:val="00C96638"/>
    <w:rsid w:val="00C978D3"/>
    <w:rsid w:val="00C97CFE"/>
    <w:rsid w:val="00CA2436"/>
    <w:rsid w:val="00CA5050"/>
    <w:rsid w:val="00CC3CC6"/>
    <w:rsid w:val="00CC3CF2"/>
    <w:rsid w:val="00CC6E59"/>
    <w:rsid w:val="00CD002E"/>
    <w:rsid w:val="00CD1406"/>
    <w:rsid w:val="00CD6284"/>
    <w:rsid w:val="00CD7572"/>
    <w:rsid w:val="00CD7BB5"/>
    <w:rsid w:val="00CE369D"/>
    <w:rsid w:val="00CE7884"/>
    <w:rsid w:val="00CE7C8F"/>
    <w:rsid w:val="00CF01D3"/>
    <w:rsid w:val="00CF1047"/>
    <w:rsid w:val="00CF45D8"/>
    <w:rsid w:val="00CF6AC1"/>
    <w:rsid w:val="00D172AA"/>
    <w:rsid w:val="00D22F3A"/>
    <w:rsid w:val="00D235C9"/>
    <w:rsid w:val="00D26509"/>
    <w:rsid w:val="00D3068D"/>
    <w:rsid w:val="00D43E06"/>
    <w:rsid w:val="00D53790"/>
    <w:rsid w:val="00D55ED4"/>
    <w:rsid w:val="00D56B10"/>
    <w:rsid w:val="00D677E6"/>
    <w:rsid w:val="00D72D2F"/>
    <w:rsid w:val="00DA3635"/>
    <w:rsid w:val="00DB0046"/>
    <w:rsid w:val="00DB13D2"/>
    <w:rsid w:val="00DB2293"/>
    <w:rsid w:val="00DD0910"/>
    <w:rsid w:val="00DE0F61"/>
    <w:rsid w:val="00DE250D"/>
    <w:rsid w:val="00DE37F4"/>
    <w:rsid w:val="00DF4434"/>
    <w:rsid w:val="00E0093B"/>
    <w:rsid w:val="00E025D7"/>
    <w:rsid w:val="00E13237"/>
    <w:rsid w:val="00E25B91"/>
    <w:rsid w:val="00E3156C"/>
    <w:rsid w:val="00E408C0"/>
    <w:rsid w:val="00E45384"/>
    <w:rsid w:val="00E466B4"/>
    <w:rsid w:val="00E5006B"/>
    <w:rsid w:val="00E5273C"/>
    <w:rsid w:val="00E54A68"/>
    <w:rsid w:val="00E604CB"/>
    <w:rsid w:val="00E632E8"/>
    <w:rsid w:val="00E65798"/>
    <w:rsid w:val="00E72405"/>
    <w:rsid w:val="00E73F13"/>
    <w:rsid w:val="00E854D5"/>
    <w:rsid w:val="00E87876"/>
    <w:rsid w:val="00E90C4B"/>
    <w:rsid w:val="00E97C1C"/>
    <w:rsid w:val="00EA0DE1"/>
    <w:rsid w:val="00EB708E"/>
    <w:rsid w:val="00ED0B8F"/>
    <w:rsid w:val="00ED16DD"/>
    <w:rsid w:val="00ED2E9E"/>
    <w:rsid w:val="00ED32D8"/>
    <w:rsid w:val="00ED4346"/>
    <w:rsid w:val="00EE076A"/>
    <w:rsid w:val="00EE605B"/>
    <w:rsid w:val="00EF1E5B"/>
    <w:rsid w:val="00EF5D6B"/>
    <w:rsid w:val="00F00796"/>
    <w:rsid w:val="00F02F33"/>
    <w:rsid w:val="00F038F9"/>
    <w:rsid w:val="00F056E2"/>
    <w:rsid w:val="00F12248"/>
    <w:rsid w:val="00F12286"/>
    <w:rsid w:val="00F23A77"/>
    <w:rsid w:val="00F3392A"/>
    <w:rsid w:val="00F40267"/>
    <w:rsid w:val="00F423D9"/>
    <w:rsid w:val="00F53B81"/>
    <w:rsid w:val="00F56CE1"/>
    <w:rsid w:val="00F66C77"/>
    <w:rsid w:val="00F763F5"/>
    <w:rsid w:val="00F776A2"/>
    <w:rsid w:val="00F77A78"/>
    <w:rsid w:val="00F84ACA"/>
    <w:rsid w:val="00F857DC"/>
    <w:rsid w:val="00F91BE7"/>
    <w:rsid w:val="00F92C5B"/>
    <w:rsid w:val="00FA42E2"/>
    <w:rsid w:val="00FA4E2A"/>
    <w:rsid w:val="00FC1679"/>
    <w:rsid w:val="00FC60C5"/>
    <w:rsid w:val="00FC745A"/>
    <w:rsid w:val="00FD4D4A"/>
    <w:rsid w:val="00FE0A21"/>
    <w:rsid w:val="00FE1D86"/>
    <w:rsid w:val="00FE21C9"/>
    <w:rsid w:val="00FE3C94"/>
    <w:rsid w:val="00FE4BD1"/>
    <w:rsid w:val="00FE61E9"/>
    <w:rsid w:val="00FF2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20F4B"/>
  <w15:docId w15:val="{6F038D58-C8AF-4353-BF87-757D37BF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73A"/>
  </w:style>
  <w:style w:type="paragraph" w:styleId="Heading2">
    <w:name w:val="heading 2"/>
    <w:basedOn w:val="Normal"/>
    <w:link w:val="Heading2Char"/>
    <w:uiPriority w:val="9"/>
    <w:qFormat/>
    <w:rsid w:val="00742C8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42C8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7F8"/>
    <w:pPr>
      <w:ind w:left="720"/>
      <w:contextualSpacing/>
    </w:pPr>
  </w:style>
  <w:style w:type="table" w:styleId="TableGrid">
    <w:name w:val="Table Grid"/>
    <w:basedOn w:val="TableNormal"/>
    <w:uiPriority w:val="59"/>
    <w:rsid w:val="00F92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42C8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42C8A"/>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42C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42C8A"/>
    <w:rPr>
      <w:color w:val="0000FF"/>
      <w:u w:val="single"/>
    </w:rPr>
  </w:style>
  <w:style w:type="paragraph" w:styleId="BalloonText">
    <w:name w:val="Balloon Text"/>
    <w:basedOn w:val="Normal"/>
    <w:link w:val="BalloonTextChar"/>
    <w:uiPriority w:val="99"/>
    <w:semiHidden/>
    <w:unhideWhenUsed/>
    <w:rsid w:val="00993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5BB"/>
    <w:rPr>
      <w:rFonts w:ascii="Segoe UI" w:hAnsi="Segoe UI" w:cs="Segoe UI"/>
      <w:sz w:val="18"/>
      <w:szCs w:val="18"/>
    </w:rPr>
  </w:style>
  <w:style w:type="paragraph" w:styleId="Header">
    <w:name w:val="header"/>
    <w:basedOn w:val="Normal"/>
    <w:link w:val="HeaderChar"/>
    <w:uiPriority w:val="99"/>
    <w:unhideWhenUsed/>
    <w:rsid w:val="009F60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6059"/>
  </w:style>
  <w:style w:type="paragraph" w:styleId="Footer">
    <w:name w:val="footer"/>
    <w:basedOn w:val="Normal"/>
    <w:link w:val="FooterChar"/>
    <w:uiPriority w:val="99"/>
    <w:unhideWhenUsed/>
    <w:rsid w:val="009F60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6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18578">
      <w:bodyDiv w:val="1"/>
      <w:marLeft w:val="0"/>
      <w:marRight w:val="0"/>
      <w:marTop w:val="0"/>
      <w:marBottom w:val="0"/>
      <w:divBdr>
        <w:top w:val="none" w:sz="0" w:space="0" w:color="auto"/>
        <w:left w:val="none" w:sz="0" w:space="0" w:color="auto"/>
        <w:bottom w:val="none" w:sz="0" w:space="0" w:color="auto"/>
        <w:right w:val="none" w:sz="0" w:space="0" w:color="auto"/>
      </w:divBdr>
    </w:div>
    <w:div w:id="436295313">
      <w:bodyDiv w:val="1"/>
      <w:marLeft w:val="0"/>
      <w:marRight w:val="0"/>
      <w:marTop w:val="0"/>
      <w:marBottom w:val="0"/>
      <w:divBdr>
        <w:top w:val="none" w:sz="0" w:space="0" w:color="auto"/>
        <w:left w:val="none" w:sz="0" w:space="0" w:color="auto"/>
        <w:bottom w:val="none" w:sz="0" w:space="0" w:color="auto"/>
        <w:right w:val="none" w:sz="0" w:space="0" w:color="auto"/>
      </w:divBdr>
      <w:divsChild>
        <w:div w:id="897058937">
          <w:marLeft w:val="0"/>
          <w:marRight w:val="0"/>
          <w:marTop w:val="0"/>
          <w:marBottom w:val="0"/>
          <w:divBdr>
            <w:top w:val="none" w:sz="0" w:space="0" w:color="auto"/>
            <w:left w:val="none" w:sz="0" w:space="0" w:color="auto"/>
            <w:bottom w:val="none" w:sz="0" w:space="0" w:color="auto"/>
            <w:right w:val="none" w:sz="0" w:space="0" w:color="auto"/>
          </w:divBdr>
          <w:divsChild>
            <w:div w:id="1533683956">
              <w:marLeft w:val="0"/>
              <w:marRight w:val="450"/>
              <w:marTop w:val="0"/>
              <w:marBottom w:val="600"/>
              <w:divBdr>
                <w:top w:val="none" w:sz="0" w:space="0" w:color="auto"/>
                <w:left w:val="none" w:sz="0" w:space="0" w:color="auto"/>
                <w:bottom w:val="none" w:sz="0" w:space="0" w:color="auto"/>
                <w:right w:val="none" w:sz="0" w:space="0" w:color="auto"/>
              </w:divBdr>
              <w:divsChild>
                <w:div w:id="138741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748873">
      <w:bodyDiv w:val="1"/>
      <w:marLeft w:val="0"/>
      <w:marRight w:val="0"/>
      <w:marTop w:val="0"/>
      <w:marBottom w:val="0"/>
      <w:divBdr>
        <w:top w:val="none" w:sz="0" w:space="0" w:color="auto"/>
        <w:left w:val="none" w:sz="0" w:space="0" w:color="auto"/>
        <w:bottom w:val="none" w:sz="0" w:space="0" w:color="auto"/>
        <w:right w:val="none" w:sz="0" w:space="0" w:color="auto"/>
      </w:divBdr>
      <w:divsChild>
        <w:div w:id="954366212">
          <w:marLeft w:val="0"/>
          <w:marRight w:val="0"/>
          <w:marTop w:val="0"/>
          <w:marBottom w:val="0"/>
          <w:divBdr>
            <w:top w:val="none" w:sz="0" w:space="0" w:color="auto"/>
            <w:left w:val="none" w:sz="0" w:space="0" w:color="auto"/>
            <w:bottom w:val="none" w:sz="0" w:space="0" w:color="auto"/>
            <w:right w:val="none" w:sz="0" w:space="0" w:color="auto"/>
          </w:divBdr>
          <w:divsChild>
            <w:div w:id="297689169">
              <w:marLeft w:val="0"/>
              <w:marRight w:val="0"/>
              <w:marTop w:val="0"/>
              <w:marBottom w:val="0"/>
              <w:divBdr>
                <w:top w:val="none" w:sz="0" w:space="0" w:color="auto"/>
                <w:left w:val="none" w:sz="0" w:space="0" w:color="auto"/>
                <w:bottom w:val="none" w:sz="0" w:space="0" w:color="auto"/>
                <w:right w:val="none" w:sz="0" w:space="0" w:color="auto"/>
              </w:divBdr>
              <w:divsChild>
                <w:div w:id="782572009">
                  <w:marLeft w:val="0"/>
                  <w:marRight w:val="0"/>
                  <w:marTop w:val="0"/>
                  <w:marBottom w:val="0"/>
                  <w:divBdr>
                    <w:top w:val="none" w:sz="0" w:space="0" w:color="auto"/>
                    <w:left w:val="none" w:sz="0" w:space="0" w:color="auto"/>
                    <w:bottom w:val="none" w:sz="0" w:space="0" w:color="auto"/>
                    <w:right w:val="none" w:sz="0" w:space="0" w:color="auto"/>
                  </w:divBdr>
                  <w:divsChild>
                    <w:div w:id="1473906326">
                      <w:marLeft w:val="0"/>
                      <w:marRight w:val="0"/>
                      <w:marTop w:val="0"/>
                      <w:marBottom w:val="0"/>
                      <w:divBdr>
                        <w:top w:val="none" w:sz="0" w:space="0" w:color="auto"/>
                        <w:left w:val="none" w:sz="0" w:space="0" w:color="auto"/>
                        <w:bottom w:val="none" w:sz="0" w:space="0" w:color="auto"/>
                        <w:right w:val="none" w:sz="0" w:space="0" w:color="auto"/>
                      </w:divBdr>
                      <w:divsChild>
                        <w:div w:id="18761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743034">
      <w:bodyDiv w:val="1"/>
      <w:marLeft w:val="0"/>
      <w:marRight w:val="0"/>
      <w:marTop w:val="0"/>
      <w:marBottom w:val="0"/>
      <w:divBdr>
        <w:top w:val="none" w:sz="0" w:space="0" w:color="auto"/>
        <w:left w:val="none" w:sz="0" w:space="0" w:color="auto"/>
        <w:bottom w:val="none" w:sz="0" w:space="0" w:color="auto"/>
        <w:right w:val="none" w:sz="0" w:space="0" w:color="auto"/>
      </w:divBdr>
      <w:divsChild>
        <w:div w:id="2013559097">
          <w:marLeft w:val="0"/>
          <w:marRight w:val="0"/>
          <w:marTop w:val="0"/>
          <w:marBottom w:val="0"/>
          <w:divBdr>
            <w:top w:val="none" w:sz="0" w:space="0" w:color="auto"/>
            <w:left w:val="none" w:sz="0" w:space="0" w:color="auto"/>
            <w:bottom w:val="none" w:sz="0" w:space="0" w:color="auto"/>
            <w:right w:val="none" w:sz="0" w:space="0" w:color="auto"/>
          </w:divBdr>
          <w:divsChild>
            <w:div w:id="559630538">
              <w:marLeft w:val="0"/>
              <w:marRight w:val="0"/>
              <w:marTop w:val="0"/>
              <w:marBottom w:val="0"/>
              <w:divBdr>
                <w:top w:val="none" w:sz="0" w:space="0" w:color="auto"/>
                <w:left w:val="none" w:sz="0" w:space="0" w:color="auto"/>
                <w:bottom w:val="none" w:sz="0" w:space="0" w:color="auto"/>
                <w:right w:val="none" w:sz="0" w:space="0" w:color="auto"/>
              </w:divBdr>
              <w:divsChild>
                <w:div w:id="856625651">
                  <w:marLeft w:val="0"/>
                  <w:marRight w:val="0"/>
                  <w:marTop w:val="0"/>
                  <w:marBottom w:val="0"/>
                  <w:divBdr>
                    <w:top w:val="none" w:sz="0" w:space="0" w:color="auto"/>
                    <w:left w:val="none" w:sz="0" w:space="0" w:color="auto"/>
                    <w:bottom w:val="none" w:sz="0" w:space="0" w:color="auto"/>
                    <w:right w:val="none" w:sz="0" w:space="0" w:color="auto"/>
                  </w:divBdr>
                  <w:divsChild>
                    <w:div w:id="521475211">
                      <w:marLeft w:val="0"/>
                      <w:marRight w:val="0"/>
                      <w:marTop w:val="0"/>
                      <w:marBottom w:val="0"/>
                      <w:divBdr>
                        <w:top w:val="none" w:sz="0" w:space="0" w:color="auto"/>
                        <w:left w:val="none" w:sz="0" w:space="0" w:color="auto"/>
                        <w:bottom w:val="none" w:sz="0" w:space="0" w:color="auto"/>
                        <w:right w:val="none" w:sz="0" w:space="0" w:color="auto"/>
                      </w:divBdr>
                      <w:divsChild>
                        <w:div w:id="16954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817258">
      <w:bodyDiv w:val="1"/>
      <w:marLeft w:val="0"/>
      <w:marRight w:val="0"/>
      <w:marTop w:val="0"/>
      <w:marBottom w:val="0"/>
      <w:divBdr>
        <w:top w:val="none" w:sz="0" w:space="0" w:color="auto"/>
        <w:left w:val="none" w:sz="0" w:space="0" w:color="auto"/>
        <w:bottom w:val="none" w:sz="0" w:space="0" w:color="auto"/>
        <w:right w:val="none" w:sz="0" w:space="0" w:color="auto"/>
      </w:divBdr>
      <w:divsChild>
        <w:div w:id="1852137912">
          <w:marLeft w:val="0"/>
          <w:marRight w:val="0"/>
          <w:marTop w:val="0"/>
          <w:marBottom w:val="0"/>
          <w:divBdr>
            <w:top w:val="none" w:sz="0" w:space="0" w:color="auto"/>
            <w:left w:val="none" w:sz="0" w:space="0" w:color="auto"/>
            <w:bottom w:val="none" w:sz="0" w:space="0" w:color="auto"/>
            <w:right w:val="none" w:sz="0" w:space="0" w:color="auto"/>
          </w:divBdr>
          <w:divsChild>
            <w:div w:id="968902023">
              <w:marLeft w:val="0"/>
              <w:marRight w:val="0"/>
              <w:marTop w:val="0"/>
              <w:marBottom w:val="0"/>
              <w:divBdr>
                <w:top w:val="none" w:sz="0" w:space="0" w:color="auto"/>
                <w:left w:val="none" w:sz="0" w:space="0" w:color="auto"/>
                <w:bottom w:val="none" w:sz="0" w:space="0" w:color="auto"/>
                <w:right w:val="none" w:sz="0" w:space="0" w:color="auto"/>
              </w:divBdr>
              <w:divsChild>
                <w:div w:id="527452750">
                  <w:marLeft w:val="0"/>
                  <w:marRight w:val="0"/>
                  <w:marTop w:val="0"/>
                  <w:marBottom w:val="0"/>
                  <w:divBdr>
                    <w:top w:val="none" w:sz="0" w:space="0" w:color="auto"/>
                    <w:left w:val="none" w:sz="0" w:space="0" w:color="auto"/>
                    <w:bottom w:val="none" w:sz="0" w:space="0" w:color="auto"/>
                    <w:right w:val="none" w:sz="0" w:space="0" w:color="auto"/>
                  </w:divBdr>
                  <w:divsChild>
                    <w:div w:id="2080639031">
                      <w:marLeft w:val="0"/>
                      <w:marRight w:val="0"/>
                      <w:marTop w:val="0"/>
                      <w:marBottom w:val="0"/>
                      <w:divBdr>
                        <w:top w:val="none" w:sz="0" w:space="0" w:color="auto"/>
                        <w:left w:val="none" w:sz="0" w:space="0" w:color="auto"/>
                        <w:bottom w:val="none" w:sz="0" w:space="0" w:color="auto"/>
                        <w:right w:val="none" w:sz="0" w:space="0" w:color="auto"/>
                      </w:divBdr>
                      <w:divsChild>
                        <w:div w:id="1211841777">
                          <w:marLeft w:val="0"/>
                          <w:marRight w:val="0"/>
                          <w:marTop w:val="0"/>
                          <w:marBottom w:val="0"/>
                          <w:divBdr>
                            <w:top w:val="none" w:sz="0" w:space="0" w:color="auto"/>
                            <w:left w:val="none" w:sz="0" w:space="0" w:color="auto"/>
                            <w:bottom w:val="none" w:sz="0" w:space="0" w:color="auto"/>
                            <w:right w:val="none" w:sz="0" w:space="0" w:color="auto"/>
                          </w:divBdr>
                          <w:divsChild>
                            <w:div w:id="102756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619</Words>
  <Characters>3531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GA</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Luke Buckley</dc:creator>
  <cp:lastModifiedBy>Lucy Carlisle</cp:lastModifiedBy>
  <cp:revision>2</cp:revision>
  <cp:lastPrinted>2018-07-09T06:51:00Z</cp:lastPrinted>
  <dcterms:created xsi:type="dcterms:W3CDTF">2021-09-15T08:03:00Z</dcterms:created>
  <dcterms:modified xsi:type="dcterms:W3CDTF">2021-09-15T08:03:00Z</dcterms:modified>
</cp:coreProperties>
</file>